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1" w:type="dxa"/>
        <w:tblInd w:w="10" w:type="dxa"/>
        <w:tblLayout w:type="fixed"/>
        <w:tblLook w:val="0000" w:firstRow="0" w:lastRow="0" w:firstColumn="0" w:lastColumn="0" w:noHBand="0" w:noVBand="0"/>
      </w:tblPr>
      <w:tblGrid>
        <w:gridCol w:w="524"/>
        <w:gridCol w:w="1324"/>
        <w:gridCol w:w="280"/>
        <w:gridCol w:w="1514"/>
        <w:gridCol w:w="1589"/>
        <w:gridCol w:w="4650"/>
      </w:tblGrid>
      <w:tr w:rsidR="003D0A34" w:rsidRPr="002F40E9" w:rsidTr="006C6239">
        <w:trPr>
          <w:cantSplit/>
          <w:trHeight w:val="1342"/>
        </w:trPr>
        <w:tc>
          <w:tcPr>
            <w:tcW w:w="3642" w:type="dxa"/>
            <w:gridSpan w:val="4"/>
            <w:vMerge w:val="restart"/>
          </w:tcPr>
          <w:p w:rsidR="0001737B" w:rsidRDefault="00600DC3" w:rsidP="00FA4EA4">
            <w:pPr>
              <w:ind w:left="-94" w:right="-122"/>
              <w:jc w:val="center"/>
              <w:rPr>
                <w:b/>
                <w:spacing w:val="20"/>
                <w:sz w:val="26"/>
                <w:lang w:val="en-US"/>
              </w:rPr>
            </w:pPr>
            <w:bookmarkStart w:id="0" w:name="ТекстовоеПоле1"/>
            <w:bookmarkStart w:id="1" w:name="_GoBack"/>
            <w:bookmarkEnd w:id="1"/>
            <w:r>
              <w:rPr>
                <w:noProof/>
                <w:color w:val="000000"/>
                <w:sz w:val="32"/>
                <w:vertAlign w:val="subscript"/>
              </w:rPr>
              <w:drawing>
                <wp:inline distT="0" distB="0" distL="0" distR="0">
                  <wp:extent cx="653415" cy="819150"/>
                  <wp:effectExtent l="0" t="0" r="0" b="0"/>
                  <wp:docPr id="1" name="Рисунок 1" descr="Герб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3415" cy="819150"/>
                          </a:xfrm>
                          <a:prstGeom prst="rect">
                            <a:avLst/>
                          </a:prstGeom>
                          <a:noFill/>
                          <a:ln>
                            <a:noFill/>
                          </a:ln>
                        </pic:spPr>
                      </pic:pic>
                    </a:graphicData>
                  </a:graphic>
                </wp:inline>
              </w:drawing>
            </w:r>
          </w:p>
          <w:bookmarkEnd w:id="0"/>
          <w:p w:rsidR="003D0A34" w:rsidRPr="001C149D" w:rsidRDefault="008B0F6C" w:rsidP="00FA4EA4">
            <w:pPr>
              <w:ind w:left="-94" w:right="-122"/>
              <w:jc w:val="center"/>
              <w:rPr>
                <w:b/>
                <w:spacing w:val="20"/>
                <w:sz w:val="26"/>
              </w:rPr>
            </w:pPr>
            <w:r>
              <w:rPr>
                <w:b/>
                <w:spacing w:val="20"/>
                <w:sz w:val="26"/>
              </w:rPr>
              <w:fldChar w:fldCharType="begin">
                <w:ffData>
                  <w:name w:val=""/>
                  <w:enabled w:val="0"/>
                  <w:calcOnExit w:val="0"/>
                  <w:textInput>
                    <w:default w:val="АДМИНИСТРАЦИЯ АРСЕНЬЕВСКОГО ГОРОДСКОГО ОКРУГА"/>
                  </w:textInput>
                </w:ffData>
              </w:fldChar>
            </w:r>
            <w:r>
              <w:rPr>
                <w:b/>
                <w:spacing w:val="20"/>
                <w:sz w:val="26"/>
              </w:rPr>
              <w:instrText xml:space="preserve"> FORMTEXT </w:instrText>
            </w:r>
            <w:r>
              <w:rPr>
                <w:b/>
                <w:spacing w:val="20"/>
                <w:sz w:val="26"/>
              </w:rPr>
            </w:r>
            <w:r>
              <w:rPr>
                <w:b/>
                <w:spacing w:val="20"/>
                <w:sz w:val="26"/>
              </w:rPr>
              <w:fldChar w:fldCharType="separate"/>
            </w:r>
            <w:r>
              <w:rPr>
                <w:b/>
                <w:noProof/>
                <w:spacing w:val="20"/>
                <w:sz w:val="26"/>
              </w:rPr>
              <w:t>АДМИНИСТРАЦИЯ АРСЕНЬЕВСКОГО ГОРОДСКОГО ОКРУГА</w:t>
            </w:r>
            <w:r>
              <w:rPr>
                <w:b/>
                <w:spacing w:val="20"/>
                <w:sz w:val="26"/>
              </w:rPr>
              <w:fldChar w:fldCharType="end"/>
            </w:r>
          </w:p>
          <w:p w:rsidR="003D0A34" w:rsidRDefault="003D0A34" w:rsidP="00FA4EA4">
            <w:pPr>
              <w:ind w:left="-94"/>
              <w:jc w:val="center"/>
              <w:rPr>
                <w:sz w:val="10"/>
              </w:rPr>
            </w:pPr>
          </w:p>
          <w:p w:rsidR="00EE1FDF" w:rsidRPr="00C0396D" w:rsidRDefault="00C875FA" w:rsidP="00EE1FDF">
            <w:pPr>
              <w:ind w:left="-94"/>
              <w:jc w:val="center"/>
              <w:rPr>
                <w:sz w:val="16"/>
                <w:lang w:val="de-DE"/>
              </w:rPr>
            </w:pPr>
            <w:r>
              <w:rPr>
                <w:sz w:val="16"/>
                <w:lang w:val="de-DE"/>
              </w:rPr>
              <w:fldChar w:fldCharType="begin">
                <w:ffData>
                  <w:name w:val=""/>
                  <w:enabled w:val="0"/>
                  <w:calcOnExit w:val="0"/>
                  <w:textInput>
                    <w:default w:val="ул. Ленинская, 8, г. Арсеньев,                                       Приморский край, 692337                                                  тел. (42361)3-75-40, факс (42361)4-38-94"/>
                  </w:textInput>
                </w:ffData>
              </w:fldChar>
            </w:r>
            <w:r>
              <w:rPr>
                <w:sz w:val="16"/>
                <w:lang w:val="de-DE"/>
              </w:rPr>
              <w:instrText xml:space="preserve"> FORMTEXT </w:instrText>
            </w:r>
            <w:r>
              <w:rPr>
                <w:sz w:val="16"/>
                <w:lang w:val="de-DE"/>
              </w:rPr>
            </w:r>
            <w:r>
              <w:rPr>
                <w:sz w:val="16"/>
                <w:lang w:val="de-DE"/>
              </w:rPr>
              <w:fldChar w:fldCharType="separate"/>
            </w:r>
            <w:r>
              <w:rPr>
                <w:noProof/>
                <w:sz w:val="16"/>
                <w:lang w:val="de-DE"/>
              </w:rPr>
              <w:t>ул. Ленинская, 8, г. Арсеньев,                                       Приморский край, 692337                                                  тел. (42361)3-75-40, факс (42361)4-38-94</w:t>
            </w:r>
            <w:r>
              <w:rPr>
                <w:sz w:val="16"/>
                <w:lang w:val="de-DE"/>
              </w:rPr>
              <w:fldChar w:fldCharType="end"/>
            </w:r>
          </w:p>
          <w:p w:rsidR="00EE1FDF" w:rsidRPr="00C0396D" w:rsidRDefault="00EE1FDF" w:rsidP="00EE1FDF">
            <w:pPr>
              <w:ind w:left="-94"/>
              <w:jc w:val="center"/>
              <w:rPr>
                <w:sz w:val="16"/>
                <w:lang w:val="de-DE"/>
              </w:rPr>
            </w:pPr>
            <w:r>
              <w:rPr>
                <w:sz w:val="16"/>
                <w:lang w:val="de-DE"/>
              </w:rPr>
              <w:fldChar w:fldCharType="begin">
                <w:ffData>
                  <w:name w:val=""/>
                  <w:enabled w:val="0"/>
                  <w:calcOnExit w:val="0"/>
                  <w:textInput>
                    <w:default w:val="E-mail:"/>
                  </w:textInput>
                </w:ffData>
              </w:fldChar>
            </w:r>
            <w:r w:rsidRPr="00C0396D">
              <w:rPr>
                <w:sz w:val="16"/>
                <w:lang w:val="de-DE"/>
              </w:rPr>
              <w:instrText xml:space="preserve"> </w:instrText>
            </w:r>
            <w:r>
              <w:rPr>
                <w:sz w:val="16"/>
                <w:lang w:val="de-DE"/>
              </w:rPr>
              <w:instrText>FORMTEXT</w:instrText>
            </w:r>
            <w:r w:rsidRPr="00C0396D">
              <w:rPr>
                <w:sz w:val="16"/>
                <w:lang w:val="de-DE"/>
              </w:rPr>
              <w:instrText xml:space="preserve"> </w:instrText>
            </w:r>
            <w:r>
              <w:rPr>
                <w:sz w:val="16"/>
                <w:lang w:val="de-DE"/>
              </w:rPr>
            </w:r>
            <w:r>
              <w:rPr>
                <w:sz w:val="16"/>
                <w:lang w:val="de-DE"/>
              </w:rPr>
              <w:fldChar w:fldCharType="separate"/>
            </w:r>
            <w:r>
              <w:rPr>
                <w:noProof/>
                <w:sz w:val="16"/>
                <w:lang w:val="de-DE"/>
              </w:rPr>
              <w:t>E</w:t>
            </w:r>
            <w:r w:rsidRPr="00C0396D">
              <w:rPr>
                <w:noProof/>
                <w:sz w:val="16"/>
                <w:lang w:val="de-DE"/>
              </w:rPr>
              <w:t>-</w:t>
            </w:r>
            <w:r>
              <w:rPr>
                <w:noProof/>
                <w:sz w:val="16"/>
                <w:lang w:val="de-DE"/>
              </w:rPr>
              <w:t>mail</w:t>
            </w:r>
            <w:r w:rsidRPr="00C0396D">
              <w:rPr>
                <w:noProof/>
                <w:sz w:val="16"/>
                <w:lang w:val="de-DE"/>
              </w:rPr>
              <w:t>:</w:t>
            </w:r>
            <w:r>
              <w:rPr>
                <w:sz w:val="16"/>
                <w:lang w:val="de-DE"/>
              </w:rPr>
              <w:fldChar w:fldCharType="end"/>
            </w:r>
            <w:r w:rsidRPr="00C0396D">
              <w:rPr>
                <w:color w:val="0000FF"/>
                <w:sz w:val="16"/>
                <w:u w:val="single"/>
                <w:lang w:val="de-DE"/>
              </w:rPr>
              <w:t xml:space="preserve"> </w:t>
            </w:r>
            <w:proofErr w:type="spellStart"/>
            <w:r w:rsidRPr="00C0396D">
              <w:rPr>
                <w:color w:val="0000FF"/>
                <w:sz w:val="16"/>
                <w:u w:val="single"/>
                <w:lang w:val="de-DE"/>
              </w:rPr>
              <w:t>adm@ars</w:t>
            </w:r>
            <w:r w:rsidR="009C5A73" w:rsidRPr="00C0396D">
              <w:rPr>
                <w:color w:val="0000FF"/>
                <w:sz w:val="16"/>
                <w:u w:val="single"/>
                <w:lang w:val="de-DE"/>
              </w:rPr>
              <w:t>.</w:t>
            </w:r>
            <w:r w:rsidRPr="00C0396D">
              <w:rPr>
                <w:color w:val="0000FF"/>
                <w:sz w:val="16"/>
                <w:u w:val="single"/>
                <w:lang w:val="de-DE"/>
              </w:rPr>
              <w:t>town</w:t>
            </w:r>
            <w:proofErr w:type="spellEnd"/>
          </w:p>
          <w:p w:rsidR="00EE1FDF" w:rsidRPr="00C0396D" w:rsidRDefault="00EE1FDF" w:rsidP="00EE1FDF">
            <w:pPr>
              <w:ind w:left="-94"/>
              <w:jc w:val="center"/>
              <w:rPr>
                <w:color w:val="0000FF"/>
                <w:sz w:val="16"/>
                <w:u w:val="single"/>
                <w:lang w:val="de-DE"/>
              </w:rPr>
            </w:pPr>
            <w:r>
              <w:rPr>
                <w:color w:val="0000FF"/>
                <w:sz w:val="16"/>
                <w:u w:val="single"/>
                <w:lang w:val="de-DE"/>
              </w:rPr>
              <w:fldChar w:fldCharType="begin">
                <w:ffData>
                  <w:name w:val=""/>
                  <w:enabled/>
                  <w:calcOnExit w:val="0"/>
                  <w:textInput>
                    <w:default w:val="http://ars.town"/>
                  </w:textInput>
                </w:ffData>
              </w:fldChar>
            </w:r>
            <w:r w:rsidRPr="00C0396D">
              <w:rPr>
                <w:color w:val="0000FF"/>
                <w:sz w:val="16"/>
                <w:u w:val="single"/>
                <w:lang w:val="de-DE"/>
              </w:rPr>
              <w:instrText xml:space="preserve"> </w:instrText>
            </w:r>
            <w:r>
              <w:rPr>
                <w:color w:val="0000FF"/>
                <w:sz w:val="16"/>
                <w:u w:val="single"/>
                <w:lang w:val="de-DE"/>
              </w:rPr>
              <w:instrText>FORMTEXT</w:instrText>
            </w:r>
            <w:r w:rsidRPr="00C0396D">
              <w:rPr>
                <w:color w:val="0000FF"/>
                <w:sz w:val="16"/>
                <w:u w:val="single"/>
                <w:lang w:val="de-DE"/>
              </w:rPr>
              <w:instrText xml:space="preserve"> </w:instrText>
            </w:r>
            <w:r>
              <w:rPr>
                <w:color w:val="0000FF"/>
                <w:sz w:val="16"/>
                <w:u w:val="single"/>
                <w:lang w:val="de-DE"/>
              </w:rPr>
            </w:r>
            <w:r>
              <w:rPr>
                <w:color w:val="0000FF"/>
                <w:sz w:val="16"/>
                <w:u w:val="single"/>
                <w:lang w:val="de-DE"/>
              </w:rPr>
              <w:fldChar w:fldCharType="separate"/>
            </w:r>
            <w:r>
              <w:rPr>
                <w:noProof/>
                <w:color w:val="0000FF"/>
                <w:sz w:val="16"/>
                <w:u w:val="single"/>
                <w:lang w:val="de-DE"/>
              </w:rPr>
              <w:t>http</w:t>
            </w:r>
            <w:r w:rsidRPr="00C0396D">
              <w:rPr>
                <w:noProof/>
                <w:color w:val="0000FF"/>
                <w:sz w:val="16"/>
                <w:u w:val="single"/>
                <w:lang w:val="de-DE"/>
              </w:rPr>
              <w:t>://</w:t>
            </w:r>
            <w:r>
              <w:rPr>
                <w:noProof/>
                <w:color w:val="0000FF"/>
                <w:sz w:val="16"/>
                <w:u w:val="single"/>
                <w:lang w:val="de-DE"/>
              </w:rPr>
              <w:t>ars</w:t>
            </w:r>
            <w:r w:rsidRPr="00C0396D">
              <w:rPr>
                <w:noProof/>
                <w:color w:val="0000FF"/>
                <w:sz w:val="16"/>
                <w:u w:val="single"/>
                <w:lang w:val="de-DE"/>
              </w:rPr>
              <w:t>.</w:t>
            </w:r>
            <w:r>
              <w:rPr>
                <w:noProof/>
                <w:color w:val="0000FF"/>
                <w:sz w:val="16"/>
                <w:u w:val="single"/>
                <w:lang w:val="de-DE"/>
              </w:rPr>
              <w:t>town</w:t>
            </w:r>
            <w:r>
              <w:rPr>
                <w:color w:val="0000FF"/>
                <w:sz w:val="16"/>
                <w:u w:val="single"/>
                <w:lang w:val="de-DE"/>
              </w:rPr>
              <w:fldChar w:fldCharType="end"/>
            </w:r>
          </w:p>
          <w:p w:rsidR="00A30442" w:rsidRPr="00C0396D" w:rsidRDefault="006C6239" w:rsidP="0023446D">
            <w:pPr>
              <w:ind w:left="-96"/>
              <w:jc w:val="center"/>
              <w:rPr>
                <w:sz w:val="16"/>
                <w:szCs w:val="16"/>
                <w:lang w:val="de-DE"/>
              </w:rPr>
            </w:pPr>
            <w:r>
              <w:rPr>
                <w:sz w:val="16"/>
                <w:szCs w:val="16"/>
              </w:rPr>
              <w:fldChar w:fldCharType="begin">
                <w:ffData>
                  <w:name w:val="ТекстовоеПоле6"/>
                  <w:enabled w:val="0"/>
                  <w:calcOnExit w:val="0"/>
                  <w:textInput>
                    <w:default w:val="ОКПО 04020761, ОГРН 1022500508073                     ИНН/КПП 2501002228/250101001"/>
                  </w:textInput>
                </w:ffData>
              </w:fldChar>
            </w:r>
            <w:bookmarkStart w:id="2" w:name="ТекстовоеПоле6"/>
            <w:r w:rsidRPr="00C0396D">
              <w:rPr>
                <w:sz w:val="16"/>
                <w:szCs w:val="16"/>
                <w:lang w:val="de-DE"/>
              </w:rPr>
              <w:instrText xml:space="preserve"> FORMTEXT </w:instrText>
            </w:r>
            <w:r>
              <w:rPr>
                <w:sz w:val="16"/>
                <w:szCs w:val="16"/>
              </w:rPr>
            </w:r>
            <w:r>
              <w:rPr>
                <w:sz w:val="16"/>
                <w:szCs w:val="16"/>
              </w:rPr>
              <w:fldChar w:fldCharType="separate"/>
            </w:r>
            <w:r>
              <w:rPr>
                <w:noProof/>
                <w:sz w:val="16"/>
                <w:szCs w:val="16"/>
              </w:rPr>
              <w:t>ОКПО</w:t>
            </w:r>
            <w:r w:rsidRPr="00C0396D">
              <w:rPr>
                <w:noProof/>
                <w:sz w:val="16"/>
                <w:szCs w:val="16"/>
                <w:lang w:val="de-DE"/>
              </w:rPr>
              <w:t xml:space="preserve"> 04020761, </w:t>
            </w:r>
            <w:r>
              <w:rPr>
                <w:noProof/>
                <w:sz w:val="16"/>
                <w:szCs w:val="16"/>
              </w:rPr>
              <w:t>ОГРН</w:t>
            </w:r>
            <w:r w:rsidRPr="00C0396D">
              <w:rPr>
                <w:noProof/>
                <w:sz w:val="16"/>
                <w:szCs w:val="16"/>
                <w:lang w:val="de-DE"/>
              </w:rPr>
              <w:t xml:space="preserve"> 1022500508073                     </w:t>
            </w:r>
            <w:r>
              <w:rPr>
                <w:noProof/>
                <w:sz w:val="16"/>
                <w:szCs w:val="16"/>
              </w:rPr>
              <w:t>ИНН</w:t>
            </w:r>
            <w:r w:rsidRPr="00C0396D">
              <w:rPr>
                <w:noProof/>
                <w:sz w:val="16"/>
                <w:szCs w:val="16"/>
                <w:lang w:val="de-DE"/>
              </w:rPr>
              <w:t>/</w:t>
            </w:r>
            <w:r>
              <w:rPr>
                <w:noProof/>
                <w:sz w:val="16"/>
                <w:szCs w:val="16"/>
              </w:rPr>
              <w:t>КПП</w:t>
            </w:r>
            <w:r w:rsidRPr="00C0396D">
              <w:rPr>
                <w:noProof/>
                <w:sz w:val="16"/>
                <w:szCs w:val="16"/>
                <w:lang w:val="de-DE"/>
              </w:rPr>
              <w:t xml:space="preserve"> 2501002228/250101001</w:t>
            </w:r>
            <w:r>
              <w:rPr>
                <w:sz w:val="16"/>
                <w:szCs w:val="16"/>
              </w:rPr>
              <w:fldChar w:fldCharType="end"/>
            </w:r>
            <w:bookmarkEnd w:id="2"/>
            <w:r w:rsidR="00A30442" w:rsidRPr="00C0396D">
              <w:rPr>
                <w:sz w:val="16"/>
                <w:szCs w:val="16"/>
                <w:lang w:val="de-DE"/>
              </w:rPr>
              <w:t xml:space="preserve"> </w:t>
            </w:r>
          </w:p>
          <w:p w:rsidR="0023446D" w:rsidRPr="00C0396D" w:rsidRDefault="0023446D" w:rsidP="0023446D">
            <w:pPr>
              <w:ind w:left="-96"/>
              <w:jc w:val="center"/>
              <w:rPr>
                <w:lang w:val="de-DE"/>
              </w:rPr>
            </w:pPr>
          </w:p>
        </w:tc>
        <w:tc>
          <w:tcPr>
            <w:tcW w:w="1589" w:type="dxa"/>
            <w:vMerge w:val="restart"/>
          </w:tcPr>
          <w:p w:rsidR="003D0A34" w:rsidRPr="00C0396D" w:rsidRDefault="003D0A34">
            <w:pPr>
              <w:jc w:val="center"/>
              <w:rPr>
                <w:sz w:val="26"/>
                <w:lang w:val="de-DE"/>
              </w:rPr>
            </w:pPr>
          </w:p>
        </w:tc>
        <w:tc>
          <w:tcPr>
            <w:tcW w:w="4650" w:type="dxa"/>
          </w:tcPr>
          <w:p w:rsidR="003D0A34" w:rsidRPr="00C0396D" w:rsidRDefault="003D0A34">
            <w:pPr>
              <w:jc w:val="center"/>
              <w:rPr>
                <w:sz w:val="26"/>
                <w:szCs w:val="26"/>
                <w:lang w:val="de-DE"/>
              </w:rPr>
            </w:pPr>
          </w:p>
        </w:tc>
      </w:tr>
      <w:tr w:rsidR="0046645D" w:rsidRPr="00C0396D" w:rsidTr="006C6239">
        <w:trPr>
          <w:cantSplit/>
          <w:trHeight w:val="2100"/>
        </w:trPr>
        <w:tc>
          <w:tcPr>
            <w:tcW w:w="3642" w:type="dxa"/>
            <w:gridSpan w:val="4"/>
            <w:vMerge/>
          </w:tcPr>
          <w:p w:rsidR="0046645D" w:rsidRPr="00C0396D" w:rsidRDefault="0046645D">
            <w:pPr>
              <w:jc w:val="center"/>
              <w:rPr>
                <w:noProof/>
                <w:lang w:val="de-DE"/>
              </w:rPr>
            </w:pPr>
          </w:p>
        </w:tc>
        <w:tc>
          <w:tcPr>
            <w:tcW w:w="1589" w:type="dxa"/>
            <w:vMerge/>
          </w:tcPr>
          <w:p w:rsidR="0046645D" w:rsidRPr="00C0396D" w:rsidRDefault="0046645D">
            <w:pPr>
              <w:jc w:val="center"/>
              <w:rPr>
                <w:sz w:val="26"/>
                <w:lang w:val="de-DE"/>
              </w:rPr>
            </w:pPr>
          </w:p>
        </w:tc>
        <w:tc>
          <w:tcPr>
            <w:tcW w:w="4650" w:type="dxa"/>
            <w:vMerge w:val="restart"/>
          </w:tcPr>
          <w:p w:rsidR="00C0396D" w:rsidRPr="00D01FBA" w:rsidRDefault="00C0396D" w:rsidP="00C0396D">
            <w:pPr>
              <w:rPr>
                <w:sz w:val="26"/>
                <w:szCs w:val="26"/>
                <w:lang w:val="de-DE"/>
              </w:rPr>
            </w:pPr>
            <w:proofErr w:type="spellStart"/>
            <w:r w:rsidRPr="00D01FBA">
              <w:rPr>
                <w:sz w:val="26"/>
                <w:szCs w:val="26"/>
                <w:lang w:val="de-DE"/>
              </w:rPr>
              <w:t>Председателю</w:t>
            </w:r>
            <w:proofErr w:type="spellEnd"/>
            <w:r w:rsidRPr="00D01FBA">
              <w:rPr>
                <w:sz w:val="26"/>
                <w:szCs w:val="26"/>
                <w:lang w:val="de-DE"/>
              </w:rPr>
              <w:t xml:space="preserve"> </w:t>
            </w:r>
            <w:proofErr w:type="spellStart"/>
            <w:r w:rsidRPr="00D01FBA">
              <w:rPr>
                <w:sz w:val="26"/>
                <w:szCs w:val="26"/>
                <w:lang w:val="de-DE"/>
              </w:rPr>
              <w:t>Думы</w:t>
            </w:r>
            <w:proofErr w:type="spellEnd"/>
            <w:r w:rsidRPr="00D01FBA">
              <w:rPr>
                <w:sz w:val="26"/>
                <w:szCs w:val="26"/>
                <w:lang w:val="de-DE"/>
              </w:rPr>
              <w:t xml:space="preserve"> </w:t>
            </w:r>
            <w:proofErr w:type="spellStart"/>
            <w:r w:rsidRPr="00D01FBA">
              <w:rPr>
                <w:sz w:val="26"/>
                <w:szCs w:val="26"/>
                <w:lang w:val="de-DE"/>
              </w:rPr>
              <w:t>Арсеньевского</w:t>
            </w:r>
            <w:proofErr w:type="spellEnd"/>
            <w:r w:rsidRPr="00D01FBA">
              <w:rPr>
                <w:sz w:val="26"/>
                <w:szCs w:val="26"/>
                <w:lang w:val="de-DE"/>
              </w:rPr>
              <w:t xml:space="preserve"> </w:t>
            </w:r>
            <w:proofErr w:type="spellStart"/>
            <w:r w:rsidRPr="00D01FBA">
              <w:rPr>
                <w:sz w:val="26"/>
                <w:szCs w:val="26"/>
                <w:lang w:val="de-DE"/>
              </w:rPr>
              <w:t>городского</w:t>
            </w:r>
            <w:proofErr w:type="spellEnd"/>
            <w:r w:rsidRPr="00D01FBA">
              <w:rPr>
                <w:sz w:val="26"/>
                <w:szCs w:val="26"/>
                <w:lang w:val="de-DE"/>
              </w:rPr>
              <w:t xml:space="preserve"> </w:t>
            </w:r>
            <w:proofErr w:type="spellStart"/>
            <w:r w:rsidRPr="00D01FBA">
              <w:rPr>
                <w:sz w:val="26"/>
                <w:szCs w:val="26"/>
                <w:lang w:val="de-DE"/>
              </w:rPr>
              <w:t>округа</w:t>
            </w:r>
            <w:proofErr w:type="spellEnd"/>
          </w:p>
          <w:p w:rsidR="00C0396D" w:rsidRPr="00D01FBA" w:rsidRDefault="00C0396D" w:rsidP="00C0396D">
            <w:pPr>
              <w:rPr>
                <w:sz w:val="26"/>
                <w:szCs w:val="26"/>
                <w:lang w:val="de-DE"/>
              </w:rPr>
            </w:pPr>
          </w:p>
          <w:p w:rsidR="00C0396D" w:rsidRPr="00D01FBA" w:rsidRDefault="00C0396D" w:rsidP="00C0396D">
            <w:pPr>
              <w:rPr>
                <w:sz w:val="26"/>
                <w:szCs w:val="26"/>
                <w:lang w:val="de-DE"/>
              </w:rPr>
            </w:pPr>
            <w:proofErr w:type="spellStart"/>
            <w:r w:rsidRPr="00D01FBA">
              <w:rPr>
                <w:sz w:val="26"/>
                <w:szCs w:val="26"/>
                <w:lang w:val="de-DE"/>
              </w:rPr>
              <w:t>Щербакову</w:t>
            </w:r>
            <w:proofErr w:type="spellEnd"/>
            <w:r w:rsidRPr="00D01FBA">
              <w:rPr>
                <w:sz w:val="26"/>
                <w:szCs w:val="26"/>
                <w:lang w:val="de-DE"/>
              </w:rPr>
              <w:t xml:space="preserve"> А.М.</w:t>
            </w:r>
          </w:p>
          <w:p w:rsidR="0046645D" w:rsidRPr="00C0396D" w:rsidRDefault="0046645D">
            <w:pPr>
              <w:rPr>
                <w:sz w:val="26"/>
                <w:szCs w:val="26"/>
                <w:lang w:val="de-DE"/>
              </w:rPr>
            </w:pPr>
          </w:p>
        </w:tc>
      </w:tr>
      <w:tr w:rsidR="0046645D" w:rsidTr="006C6239">
        <w:trPr>
          <w:cantSplit/>
          <w:trHeight w:val="165"/>
        </w:trPr>
        <w:tc>
          <w:tcPr>
            <w:tcW w:w="1848" w:type="dxa"/>
            <w:gridSpan w:val="2"/>
            <w:tcBorders>
              <w:bottom w:val="single" w:sz="4" w:space="0" w:color="auto"/>
            </w:tcBorders>
          </w:tcPr>
          <w:p w:rsidR="0046645D" w:rsidRPr="00C0396D" w:rsidRDefault="0046645D">
            <w:pPr>
              <w:ind w:left="-66" w:right="-90"/>
              <w:jc w:val="center"/>
              <w:rPr>
                <w:noProof/>
                <w:lang w:val="de-DE"/>
              </w:rPr>
            </w:pPr>
          </w:p>
        </w:tc>
        <w:tc>
          <w:tcPr>
            <w:tcW w:w="280" w:type="dxa"/>
          </w:tcPr>
          <w:p w:rsidR="0046645D" w:rsidRDefault="0046645D">
            <w:pPr>
              <w:ind w:left="-67" w:right="-24"/>
              <w:jc w:val="right"/>
              <w:rPr>
                <w:noProof/>
              </w:rPr>
            </w:pPr>
            <w:r>
              <w:t>№</w:t>
            </w:r>
          </w:p>
        </w:tc>
        <w:tc>
          <w:tcPr>
            <w:tcW w:w="1514" w:type="dxa"/>
          </w:tcPr>
          <w:p w:rsidR="0046645D" w:rsidRDefault="0046645D">
            <w:pPr>
              <w:ind w:left="-94" w:right="-91"/>
              <w:jc w:val="center"/>
              <w:rPr>
                <w:noProof/>
              </w:rPr>
            </w:pPr>
          </w:p>
        </w:tc>
        <w:tc>
          <w:tcPr>
            <w:tcW w:w="1589" w:type="dxa"/>
            <w:vMerge w:val="restart"/>
            <w:tcBorders>
              <w:left w:val="nil"/>
              <w:bottom w:val="nil"/>
              <w:right w:val="nil"/>
            </w:tcBorders>
          </w:tcPr>
          <w:p w:rsidR="0046645D" w:rsidRDefault="0046645D">
            <w:pPr>
              <w:jc w:val="center"/>
              <w:rPr>
                <w:sz w:val="26"/>
              </w:rPr>
            </w:pPr>
          </w:p>
        </w:tc>
        <w:tc>
          <w:tcPr>
            <w:tcW w:w="4650" w:type="dxa"/>
            <w:vMerge/>
            <w:tcBorders>
              <w:left w:val="nil"/>
              <w:right w:val="nil"/>
            </w:tcBorders>
          </w:tcPr>
          <w:p w:rsidR="0046645D" w:rsidRDefault="0046645D">
            <w:pPr>
              <w:rPr>
                <w:sz w:val="26"/>
              </w:rPr>
            </w:pPr>
          </w:p>
        </w:tc>
      </w:tr>
      <w:tr w:rsidR="0046645D" w:rsidTr="006C6239">
        <w:trPr>
          <w:cantSplit/>
          <w:trHeight w:val="343"/>
        </w:trPr>
        <w:tc>
          <w:tcPr>
            <w:tcW w:w="524" w:type="dxa"/>
            <w:vAlign w:val="bottom"/>
          </w:tcPr>
          <w:p w:rsidR="0046645D" w:rsidRDefault="0046645D" w:rsidP="00FA4EA4">
            <w:pPr>
              <w:ind w:left="-94" w:right="-73"/>
              <w:rPr>
                <w:noProof/>
              </w:rPr>
            </w:pPr>
            <w:r>
              <w:t>На №</w:t>
            </w:r>
          </w:p>
        </w:tc>
        <w:tc>
          <w:tcPr>
            <w:tcW w:w="1324" w:type="dxa"/>
            <w:tcBorders>
              <w:top w:val="single" w:sz="4" w:space="0" w:color="auto"/>
              <w:bottom w:val="single" w:sz="4" w:space="0" w:color="auto"/>
            </w:tcBorders>
            <w:vAlign w:val="bottom"/>
          </w:tcPr>
          <w:p w:rsidR="0046645D" w:rsidRPr="0046645D" w:rsidRDefault="0046645D" w:rsidP="00174907">
            <w:pPr>
              <w:ind w:left="-98" w:right="-83"/>
              <w:jc w:val="center"/>
              <w:rPr>
                <w:noProof/>
              </w:rPr>
            </w:pPr>
          </w:p>
        </w:tc>
        <w:tc>
          <w:tcPr>
            <w:tcW w:w="280" w:type="dxa"/>
            <w:vAlign w:val="bottom"/>
          </w:tcPr>
          <w:p w:rsidR="0046645D" w:rsidRDefault="0046645D">
            <w:pPr>
              <w:ind w:left="-117" w:right="-66"/>
              <w:jc w:val="center"/>
              <w:rPr>
                <w:noProof/>
              </w:rPr>
            </w:pPr>
            <w:r>
              <w:t xml:space="preserve"> от</w:t>
            </w:r>
          </w:p>
        </w:tc>
        <w:tc>
          <w:tcPr>
            <w:tcW w:w="1514" w:type="dxa"/>
            <w:tcBorders>
              <w:top w:val="single" w:sz="4" w:space="0" w:color="auto"/>
              <w:bottom w:val="single" w:sz="4" w:space="0" w:color="auto"/>
            </w:tcBorders>
            <w:vAlign w:val="bottom"/>
          </w:tcPr>
          <w:p w:rsidR="0046645D" w:rsidRDefault="0046645D" w:rsidP="00174907">
            <w:pPr>
              <w:ind w:left="-109" w:right="-109"/>
              <w:jc w:val="center"/>
              <w:rPr>
                <w:noProof/>
              </w:rPr>
            </w:pPr>
          </w:p>
        </w:tc>
        <w:tc>
          <w:tcPr>
            <w:tcW w:w="1589" w:type="dxa"/>
            <w:vMerge/>
            <w:tcBorders>
              <w:top w:val="nil"/>
              <w:left w:val="nil"/>
              <w:bottom w:val="nil"/>
              <w:right w:val="nil"/>
            </w:tcBorders>
          </w:tcPr>
          <w:p w:rsidR="0046645D" w:rsidRDefault="0046645D">
            <w:pPr>
              <w:jc w:val="center"/>
              <w:rPr>
                <w:sz w:val="26"/>
              </w:rPr>
            </w:pPr>
          </w:p>
        </w:tc>
        <w:tc>
          <w:tcPr>
            <w:tcW w:w="4650" w:type="dxa"/>
            <w:vMerge/>
            <w:tcBorders>
              <w:left w:val="nil"/>
              <w:right w:val="nil"/>
            </w:tcBorders>
          </w:tcPr>
          <w:p w:rsidR="0046645D" w:rsidRDefault="0046645D">
            <w:pPr>
              <w:rPr>
                <w:sz w:val="26"/>
              </w:rPr>
            </w:pPr>
          </w:p>
        </w:tc>
      </w:tr>
      <w:tr w:rsidR="0046645D" w:rsidTr="006C6239">
        <w:trPr>
          <w:cantSplit/>
          <w:trHeight w:val="343"/>
        </w:trPr>
        <w:tc>
          <w:tcPr>
            <w:tcW w:w="3642" w:type="dxa"/>
            <w:gridSpan w:val="4"/>
            <w:vAlign w:val="bottom"/>
          </w:tcPr>
          <w:p w:rsidR="0046645D" w:rsidRDefault="0046645D" w:rsidP="00174907">
            <w:pPr>
              <w:ind w:left="-109" w:right="-109"/>
              <w:jc w:val="center"/>
              <w:rPr>
                <w:noProof/>
              </w:rPr>
            </w:pPr>
          </w:p>
        </w:tc>
        <w:tc>
          <w:tcPr>
            <w:tcW w:w="1589" w:type="dxa"/>
            <w:tcBorders>
              <w:top w:val="nil"/>
              <w:left w:val="nil"/>
              <w:bottom w:val="nil"/>
              <w:right w:val="nil"/>
            </w:tcBorders>
          </w:tcPr>
          <w:p w:rsidR="0046645D" w:rsidRDefault="0046645D">
            <w:pPr>
              <w:jc w:val="center"/>
              <w:rPr>
                <w:sz w:val="26"/>
              </w:rPr>
            </w:pPr>
          </w:p>
        </w:tc>
        <w:tc>
          <w:tcPr>
            <w:tcW w:w="4650" w:type="dxa"/>
            <w:vMerge/>
            <w:tcBorders>
              <w:left w:val="nil"/>
              <w:bottom w:val="nil"/>
              <w:right w:val="nil"/>
            </w:tcBorders>
          </w:tcPr>
          <w:p w:rsidR="0046645D" w:rsidRDefault="0046645D">
            <w:pPr>
              <w:rPr>
                <w:sz w:val="26"/>
              </w:rPr>
            </w:pPr>
          </w:p>
        </w:tc>
      </w:tr>
    </w:tbl>
    <w:p w:rsidR="003D0A34" w:rsidRPr="00BD3A75" w:rsidRDefault="003D0A34">
      <w:pPr>
        <w:pStyle w:val="a4"/>
        <w:tabs>
          <w:tab w:val="left" w:pos="8080"/>
        </w:tabs>
        <w:rPr>
          <w:b w:val="0"/>
          <w:sz w:val="26"/>
          <w:szCs w:val="26"/>
        </w:rPr>
      </w:pPr>
    </w:p>
    <w:p w:rsidR="00C0396D" w:rsidRPr="009B0A32" w:rsidRDefault="00C0396D" w:rsidP="00C0396D">
      <w:pPr>
        <w:tabs>
          <w:tab w:val="left" w:pos="8080"/>
        </w:tabs>
        <w:jc w:val="center"/>
        <w:outlineLvl w:val="0"/>
        <w:rPr>
          <w:color w:val="000000"/>
          <w:sz w:val="26"/>
          <w:szCs w:val="26"/>
          <w:highlight w:val="green"/>
        </w:rPr>
      </w:pPr>
      <w:r w:rsidRPr="009B0A32">
        <w:rPr>
          <w:color w:val="000000"/>
          <w:sz w:val="26"/>
          <w:szCs w:val="26"/>
        </w:rPr>
        <w:t xml:space="preserve">Уважаемый Анатолий Михайлович!  </w:t>
      </w:r>
      <w:r w:rsidRPr="009B0A32">
        <w:rPr>
          <w:color w:val="000000"/>
          <w:sz w:val="26"/>
          <w:szCs w:val="26"/>
          <w:highlight w:val="green"/>
        </w:rPr>
        <w:t xml:space="preserve"> </w:t>
      </w:r>
    </w:p>
    <w:p w:rsidR="00C0396D" w:rsidRPr="009B0A32" w:rsidRDefault="00C0396D" w:rsidP="00C0396D">
      <w:pPr>
        <w:tabs>
          <w:tab w:val="left" w:pos="8080"/>
        </w:tabs>
        <w:jc w:val="center"/>
        <w:rPr>
          <w:sz w:val="25"/>
          <w:szCs w:val="25"/>
        </w:rPr>
      </w:pPr>
    </w:p>
    <w:p w:rsidR="00C0396D" w:rsidRPr="009B0A32" w:rsidRDefault="00C0396D" w:rsidP="00C0396D">
      <w:pPr>
        <w:tabs>
          <w:tab w:val="left" w:pos="8080"/>
        </w:tabs>
        <w:jc w:val="center"/>
        <w:rPr>
          <w:sz w:val="25"/>
          <w:szCs w:val="25"/>
        </w:rPr>
      </w:pPr>
    </w:p>
    <w:p w:rsidR="00030B07" w:rsidRDefault="00C0396D" w:rsidP="00030B07">
      <w:pPr>
        <w:spacing w:line="360" w:lineRule="auto"/>
        <w:jc w:val="both"/>
        <w:rPr>
          <w:color w:val="000000"/>
          <w:sz w:val="26"/>
          <w:szCs w:val="26"/>
        </w:rPr>
      </w:pPr>
      <w:r>
        <w:rPr>
          <w:sz w:val="26"/>
          <w:szCs w:val="26"/>
        </w:rPr>
        <w:tab/>
      </w:r>
      <w:r w:rsidRPr="001D1387">
        <w:rPr>
          <w:sz w:val="26"/>
          <w:szCs w:val="26"/>
        </w:rPr>
        <w:t>Администрация Арсеньевского городского округа направляет проект муниципального правового акта «О внесении изменений в муниципальный правовой акт Арсеньевского городского округа от 2</w:t>
      </w:r>
      <w:r w:rsidR="00F73E42">
        <w:rPr>
          <w:sz w:val="26"/>
          <w:szCs w:val="26"/>
        </w:rPr>
        <w:t>6</w:t>
      </w:r>
      <w:r w:rsidRPr="001D1387">
        <w:rPr>
          <w:sz w:val="26"/>
          <w:szCs w:val="26"/>
        </w:rPr>
        <w:t xml:space="preserve"> декабря 202</w:t>
      </w:r>
      <w:r w:rsidR="00F73E42">
        <w:rPr>
          <w:sz w:val="26"/>
          <w:szCs w:val="26"/>
        </w:rPr>
        <w:t>3</w:t>
      </w:r>
      <w:r w:rsidRPr="001D1387">
        <w:rPr>
          <w:sz w:val="26"/>
          <w:szCs w:val="26"/>
        </w:rPr>
        <w:t xml:space="preserve"> года № </w:t>
      </w:r>
      <w:r w:rsidR="00F73E42">
        <w:rPr>
          <w:sz w:val="26"/>
          <w:szCs w:val="26"/>
        </w:rPr>
        <w:t>6</w:t>
      </w:r>
      <w:r w:rsidRPr="001D1387">
        <w:rPr>
          <w:sz w:val="26"/>
          <w:szCs w:val="26"/>
        </w:rPr>
        <w:t>9-МПА «О бюджете Арсеньевского городского округа на 202</w:t>
      </w:r>
      <w:r w:rsidR="00F73E42">
        <w:rPr>
          <w:sz w:val="26"/>
          <w:szCs w:val="26"/>
        </w:rPr>
        <w:t>4 год и плановый период 2025</w:t>
      </w:r>
      <w:r w:rsidRPr="001D1387">
        <w:rPr>
          <w:sz w:val="26"/>
          <w:szCs w:val="26"/>
        </w:rPr>
        <w:t xml:space="preserve"> и 202</w:t>
      </w:r>
      <w:r w:rsidR="00F73E42">
        <w:rPr>
          <w:sz w:val="26"/>
          <w:szCs w:val="26"/>
        </w:rPr>
        <w:t>6</w:t>
      </w:r>
      <w:r w:rsidRPr="001D1387">
        <w:rPr>
          <w:sz w:val="26"/>
          <w:szCs w:val="26"/>
        </w:rPr>
        <w:t xml:space="preserve"> годов» и пояснение к нему.</w:t>
      </w:r>
      <w:r>
        <w:rPr>
          <w:color w:val="000000"/>
          <w:sz w:val="26"/>
          <w:szCs w:val="22"/>
        </w:rPr>
        <w:t xml:space="preserve"> </w:t>
      </w:r>
      <w:r w:rsidR="000C4C9F" w:rsidRPr="00027816">
        <w:rPr>
          <w:color w:val="000000"/>
          <w:sz w:val="26"/>
          <w:szCs w:val="26"/>
        </w:rPr>
        <w:t xml:space="preserve">   </w:t>
      </w:r>
    </w:p>
    <w:p w:rsidR="006E59CF" w:rsidRPr="002D6CC6" w:rsidRDefault="00030B07" w:rsidP="002D6CC6">
      <w:pPr>
        <w:tabs>
          <w:tab w:val="left" w:pos="0"/>
          <w:tab w:val="left" w:pos="709"/>
        </w:tabs>
        <w:spacing w:line="360" w:lineRule="auto"/>
        <w:ind w:right="14"/>
        <w:jc w:val="both"/>
        <w:rPr>
          <w:color w:val="000000"/>
          <w:sz w:val="26"/>
          <w:szCs w:val="26"/>
        </w:rPr>
      </w:pPr>
      <w:r>
        <w:rPr>
          <w:color w:val="000000"/>
          <w:sz w:val="26"/>
          <w:szCs w:val="26"/>
        </w:rPr>
        <w:t xml:space="preserve">           </w:t>
      </w:r>
      <w:r w:rsidR="006E59CF" w:rsidRPr="002D6CC6">
        <w:rPr>
          <w:color w:val="000000"/>
          <w:sz w:val="26"/>
          <w:szCs w:val="26"/>
        </w:rPr>
        <w:t>Доходы бюджета на 2024 год увеличились на 92 291 222,50 рублей и составили 2 700 899 289,53 рублей.</w:t>
      </w:r>
      <w:r w:rsidR="006E59CF" w:rsidRPr="002D6CC6">
        <w:rPr>
          <w:sz w:val="26"/>
          <w:szCs w:val="26"/>
        </w:rPr>
        <w:t xml:space="preserve"> </w:t>
      </w:r>
      <w:r w:rsidR="006E59CF" w:rsidRPr="002D6CC6">
        <w:rPr>
          <w:color w:val="000000"/>
          <w:sz w:val="26"/>
          <w:szCs w:val="26"/>
        </w:rPr>
        <w:t>Собственные доходы на 2024 год остались без изменения.</w:t>
      </w:r>
    </w:p>
    <w:p w:rsidR="006E59CF" w:rsidRPr="002D6CC6" w:rsidRDefault="006E59CF" w:rsidP="006E59CF">
      <w:pPr>
        <w:spacing w:line="360" w:lineRule="auto"/>
        <w:ind w:firstLine="709"/>
        <w:jc w:val="both"/>
        <w:rPr>
          <w:sz w:val="26"/>
          <w:szCs w:val="26"/>
        </w:rPr>
      </w:pPr>
      <w:r w:rsidRPr="002D6CC6">
        <w:rPr>
          <w:sz w:val="26"/>
          <w:szCs w:val="26"/>
        </w:rPr>
        <w:t>В связи с уточнением и распределением объемов субсидий, субвенций и межбюджетных трансфертов из краевого бюджета для муниципальных образований Приморского края (</w:t>
      </w:r>
      <w:r w:rsidRPr="002D6CC6">
        <w:rPr>
          <w:rFonts w:eastAsia="Calibri"/>
          <w:sz w:val="26"/>
          <w:szCs w:val="26"/>
          <w:lang w:eastAsia="en-US"/>
        </w:rPr>
        <w:t>Закон Приморского края № 613-КЗ от 24 июля 2024 года «О внесении</w:t>
      </w:r>
      <w:r w:rsidRPr="002D6CC6">
        <w:rPr>
          <w:sz w:val="26"/>
          <w:szCs w:val="26"/>
        </w:rPr>
        <w:t xml:space="preserve"> изменений в Закон Приморского края «О краевом бюджете на 2024 год и плановый период 2025 и 2026 годов»;</w:t>
      </w:r>
      <w:r w:rsidRPr="002D6CC6">
        <w:rPr>
          <w:rFonts w:eastAsia="Calibri"/>
          <w:sz w:val="26"/>
          <w:szCs w:val="26"/>
          <w:lang w:eastAsia="en-US"/>
        </w:rPr>
        <w:t xml:space="preserve"> </w:t>
      </w:r>
      <w:r w:rsidRPr="002D6CC6">
        <w:rPr>
          <w:iCs/>
          <w:color w:val="000000" w:themeColor="text1"/>
          <w:sz w:val="26"/>
          <w:szCs w:val="26"/>
        </w:rPr>
        <w:t xml:space="preserve">постановление Правительства Приморского края от 22.08.2024 </w:t>
      </w:r>
      <w:r w:rsidR="00D01FBA">
        <w:rPr>
          <w:iCs/>
          <w:color w:val="000000" w:themeColor="text1"/>
          <w:sz w:val="26"/>
          <w:szCs w:val="26"/>
        </w:rPr>
        <w:t>№</w:t>
      </w:r>
      <w:r w:rsidRPr="002D6CC6">
        <w:rPr>
          <w:iCs/>
          <w:color w:val="000000" w:themeColor="text1"/>
          <w:sz w:val="26"/>
          <w:szCs w:val="26"/>
        </w:rPr>
        <w:t xml:space="preserve"> 600-пп "О внесении изменений в постановление Правительства Приморского края от 3 мая 2024 года </w:t>
      </w:r>
      <w:r w:rsidR="00D01FBA">
        <w:rPr>
          <w:iCs/>
          <w:color w:val="000000" w:themeColor="text1"/>
          <w:sz w:val="26"/>
          <w:szCs w:val="26"/>
        </w:rPr>
        <w:t>№</w:t>
      </w:r>
      <w:r w:rsidRPr="002D6CC6">
        <w:rPr>
          <w:iCs/>
          <w:color w:val="000000" w:themeColor="text1"/>
          <w:sz w:val="26"/>
          <w:szCs w:val="26"/>
        </w:rPr>
        <w:t xml:space="preserve"> 292-пп "Об утверждении распределения субсидий из краевого бюджета бюджетам муниципальных образований Приморского края на проведение комплексных кадастровых работ на 2024 год"</w:t>
      </w:r>
      <w:r w:rsidRPr="002D6CC6">
        <w:rPr>
          <w:rFonts w:eastAsia="Calibri"/>
          <w:color w:val="000000" w:themeColor="text1"/>
          <w:sz w:val="26"/>
          <w:szCs w:val="26"/>
          <w:lang w:eastAsia="en-US"/>
        </w:rPr>
        <w:t>;  п</w:t>
      </w:r>
      <w:r w:rsidRPr="002D6CC6">
        <w:rPr>
          <w:iCs/>
          <w:color w:val="000000" w:themeColor="text1"/>
          <w:sz w:val="26"/>
          <w:szCs w:val="26"/>
        </w:rPr>
        <w:t xml:space="preserve">остановление Правительства Приморского края от 17.07.2024 </w:t>
      </w:r>
      <w:r w:rsidR="00D01FBA">
        <w:rPr>
          <w:iCs/>
          <w:color w:val="000000" w:themeColor="text1"/>
          <w:sz w:val="26"/>
          <w:szCs w:val="26"/>
        </w:rPr>
        <w:t>№</w:t>
      </w:r>
      <w:r w:rsidRPr="002D6CC6">
        <w:rPr>
          <w:iCs/>
          <w:color w:val="000000" w:themeColor="text1"/>
          <w:sz w:val="26"/>
          <w:szCs w:val="26"/>
        </w:rPr>
        <w:t xml:space="preserve"> 521-пп "Об утверждении распределения иных межбюджетных трансфертов из краевого бюджета на выплату грантов бюджетам муниципальных образований Приморского края в целях поддержки проектов, инициируемых жителями муниципальных образований Приморского края, по решению вопросов местного значения в 2024 году"</w:t>
      </w:r>
      <w:r w:rsidRPr="002D6CC6">
        <w:rPr>
          <w:rFonts w:eastAsia="Calibri"/>
          <w:sz w:val="26"/>
          <w:szCs w:val="26"/>
          <w:lang w:eastAsia="en-US"/>
        </w:rPr>
        <w:t xml:space="preserve">; </w:t>
      </w:r>
      <w:r w:rsidRPr="002D6CC6">
        <w:rPr>
          <w:iCs/>
          <w:color w:val="000000" w:themeColor="text1"/>
          <w:sz w:val="26"/>
          <w:szCs w:val="26"/>
        </w:rPr>
        <w:t xml:space="preserve">постановление Правительства </w:t>
      </w:r>
      <w:r w:rsidRPr="002D6CC6">
        <w:rPr>
          <w:iCs/>
          <w:color w:val="000000" w:themeColor="text1"/>
          <w:sz w:val="26"/>
          <w:szCs w:val="26"/>
        </w:rPr>
        <w:lastRenderedPageBreak/>
        <w:t xml:space="preserve">Приморского края от 19.07.2024 </w:t>
      </w:r>
      <w:r w:rsidR="00D01FBA">
        <w:rPr>
          <w:iCs/>
          <w:color w:val="000000" w:themeColor="text1"/>
          <w:sz w:val="26"/>
          <w:szCs w:val="26"/>
        </w:rPr>
        <w:t>№</w:t>
      </w:r>
      <w:r w:rsidRPr="002D6CC6">
        <w:rPr>
          <w:iCs/>
          <w:color w:val="000000" w:themeColor="text1"/>
          <w:sz w:val="26"/>
          <w:szCs w:val="26"/>
        </w:rPr>
        <w:t xml:space="preserve"> 527-пп "О внесении изменений в постановление Правительства Приморского края от 1 апреля 2024 года </w:t>
      </w:r>
      <w:r w:rsidR="00D01FBA">
        <w:rPr>
          <w:iCs/>
          <w:color w:val="000000" w:themeColor="text1"/>
          <w:sz w:val="26"/>
          <w:szCs w:val="26"/>
        </w:rPr>
        <w:t xml:space="preserve">№ </w:t>
      </w:r>
      <w:r w:rsidRPr="002D6CC6">
        <w:rPr>
          <w:iCs/>
          <w:color w:val="000000" w:themeColor="text1"/>
          <w:sz w:val="26"/>
          <w:szCs w:val="26"/>
        </w:rPr>
        <w:t>196-пп "Об утверждении распределения дотаций на поддержку мер по обеспечению сбалансированности местных бюджетов на 2024 год"</w:t>
      </w:r>
      <w:r w:rsidRPr="002D6CC6">
        <w:rPr>
          <w:rFonts w:eastAsia="Calibri"/>
          <w:sz w:val="26"/>
          <w:szCs w:val="26"/>
          <w:lang w:eastAsia="en-US"/>
        </w:rPr>
        <w:t xml:space="preserve">). </w:t>
      </w:r>
      <w:r w:rsidRPr="002D6CC6">
        <w:rPr>
          <w:sz w:val="26"/>
          <w:szCs w:val="26"/>
        </w:rPr>
        <w:t>Проектом МПА предлагается внести изменения в доходную часть бюджета по безвозмездным поступлениям от бюджетов других уровней.</w:t>
      </w:r>
    </w:p>
    <w:p w:rsidR="006E59CF" w:rsidRPr="002D6CC6" w:rsidRDefault="006E59CF" w:rsidP="006E59CF">
      <w:pPr>
        <w:spacing w:line="360" w:lineRule="auto"/>
        <w:ind w:firstLine="709"/>
        <w:jc w:val="both"/>
        <w:rPr>
          <w:sz w:val="26"/>
          <w:szCs w:val="26"/>
        </w:rPr>
      </w:pPr>
      <w:r w:rsidRPr="002D6CC6">
        <w:rPr>
          <w:color w:val="000000"/>
          <w:sz w:val="26"/>
          <w:szCs w:val="26"/>
        </w:rPr>
        <w:t xml:space="preserve">Рост объемов межбюджетных трансфертов, получаемых из средств краевого бюджета </w:t>
      </w:r>
      <w:proofErr w:type="gramStart"/>
      <w:r w:rsidRPr="002D6CC6">
        <w:rPr>
          <w:color w:val="000000"/>
          <w:sz w:val="26"/>
          <w:szCs w:val="26"/>
        </w:rPr>
        <w:t>составил  92</w:t>
      </w:r>
      <w:proofErr w:type="gramEnd"/>
      <w:r w:rsidRPr="002D6CC6">
        <w:rPr>
          <w:color w:val="000000"/>
          <w:sz w:val="26"/>
          <w:szCs w:val="26"/>
        </w:rPr>
        <w:t> 291 222,50 рублей.</w:t>
      </w:r>
    </w:p>
    <w:p w:rsidR="006E59CF" w:rsidRPr="002D6CC6" w:rsidRDefault="006E59CF" w:rsidP="006E59CF">
      <w:pPr>
        <w:tabs>
          <w:tab w:val="left" w:pos="0"/>
          <w:tab w:val="left" w:pos="426"/>
        </w:tabs>
        <w:spacing w:line="360" w:lineRule="auto"/>
        <w:ind w:left="9" w:right="14"/>
        <w:jc w:val="both"/>
        <w:rPr>
          <w:color w:val="000000"/>
          <w:sz w:val="26"/>
          <w:szCs w:val="26"/>
        </w:rPr>
      </w:pPr>
      <w:r w:rsidRPr="002D6CC6">
        <w:rPr>
          <w:color w:val="000000"/>
          <w:sz w:val="26"/>
          <w:szCs w:val="26"/>
        </w:rPr>
        <w:tab/>
        <w:t>Изменение доходов бюджета Арсеньевского городского округа представлено в таблице:</w:t>
      </w:r>
      <w:r w:rsidRPr="002D6CC6">
        <w:rPr>
          <w:sz w:val="26"/>
          <w:szCs w:val="26"/>
        </w:rPr>
        <w:tab/>
      </w:r>
    </w:p>
    <w:tbl>
      <w:tblPr>
        <w:tblStyle w:val="a7"/>
        <w:tblW w:w="0" w:type="auto"/>
        <w:tblInd w:w="9" w:type="dxa"/>
        <w:tblLook w:val="04A0" w:firstRow="1" w:lastRow="0" w:firstColumn="1" w:lastColumn="0" w:noHBand="0" w:noVBand="1"/>
      </w:tblPr>
      <w:tblGrid>
        <w:gridCol w:w="7329"/>
        <w:gridCol w:w="2233"/>
      </w:tblGrid>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t>Дотации бюджетам городских округов на поддержку мер по обеспечению сбалансированности бюджетов</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+55 932 725,92</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t>Прочие субсидии бюджетам городских округов Приморского края на обеспечение граждан твердым топливом</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+4 414,63</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t>Субвенция бюджетам городских округов Приморского края на осуществление отдельных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+32 408,00</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t>Субвенции бюджетам городских округов на предоставление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+20 195 204,00</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hideMark/>
          </w:tcPr>
          <w:p w:rsidR="006E59CF" w:rsidRPr="002D6CC6" w:rsidRDefault="006E59CF">
            <w:pPr>
              <w:rPr>
                <w:sz w:val="26"/>
                <w:szCs w:val="26"/>
                <w:lang w:eastAsia="en-US"/>
              </w:rPr>
            </w:pPr>
            <w:r w:rsidRPr="002D6CC6">
              <w:rPr>
                <w:sz w:val="26"/>
                <w:szCs w:val="26"/>
                <w:lang w:eastAsia="en-US"/>
              </w:rPr>
              <w:t>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+768 131,00</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t>Субсидии бюджетам муниципальных образований Приморского края на проведение комплексных кадастровых работ</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-47 318,01</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t>Субсидия на реализацию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+11 927 098,72</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t>Субсидия на реализацию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+0,01</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lastRenderedPageBreak/>
              <w:t>Субсидия на реализацию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-6 544 171,74</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t>Субсидия на реализацию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-3 834 172,89</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vAlign w:val="bottom"/>
            <w:hideMark/>
          </w:tcPr>
          <w:p w:rsidR="006E59CF" w:rsidRPr="002D6CC6" w:rsidRDefault="006E59CF">
            <w:pPr>
              <w:rPr>
                <w:sz w:val="26"/>
                <w:szCs w:val="26"/>
                <w:lang w:eastAsia="en-US"/>
              </w:rPr>
            </w:pPr>
            <w:r w:rsidRPr="002D6CC6">
              <w:rPr>
                <w:sz w:val="26"/>
                <w:szCs w:val="26"/>
                <w:lang w:eastAsia="en-US"/>
              </w:rPr>
              <w:t>Субсидия на реализацию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sz w:val="26"/>
                <w:szCs w:val="26"/>
                <w:lang w:eastAsia="en-US"/>
              </w:rPr>
            </w:pPr>
            <w:r w:rsidRPr="002D6CC6">
              <w:rPr>
                <w:sz w:val="26"/>
                <w:szCs w:val="26"/>
                <w:lang w:eastAsia="en-US"/>
              </w:rPr>
              <w:t>-1 548 754,10</w:t>
            </w: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hideMark/>
          </w:tcPr>
          <w:p w:rsidR="006E59CF" w:rsidRPr="002D6CC6" w:rsidRDefault="006E59CF">
            <w:pPr>
              <w:rPr>
                <w:sz w:val="26"/>
                <w:szCs w:val="26"/>
                <w:lang w:eastAsia="en-US"/>
              </w:rPr>
            </w:pPr>
            <w:r w:rsidRPr="002D6CC6">
              <w:rPr>
                <w:sz w:val="26"/>
                <w:szCs w:val="26"/>
                <w:lang w:eastAsia="en-US"/>
              </w:rPr>
              <w:t>Иные межбюджетные трансферты из краевого бюджета на выплату грантов бюджетам муниципальных образований Приморского края в целях поддержки проектов, инициируемых жителями муниципальных образований Приморского края, по решению вопросов местного значения в 2024 году</w:t>
            </w:r>
          </w:p>
        </w:tc>
        <w:tc>
          <w:tcPr>
            <w:tcW w:w="2233" w:type="dxa"/>
            <w:tcBorders>
              <w:top w:val="single" w:sz="4" w:space="0" w:color="auto"/>
              <w:left w:val="single" w:sz="4" w:space="0" w:color="auto"/>
              <w:bottom w:val="single" w:sz="4" w:space="0" w:color="auto"/>
              <w:right w:val="single" w:sz="4" w:space="0" w:color="auto"/>
            </w:tcBorders>
            <w:vAlign w:val="center"/>
          </w:tcPr>
          <w:p w:rsidR="006E59CF" w:rsidRPr="002D6CC6" w:rsidRDefault="006E59CF">
            <w:pPr>
              <w:jc w:val="center"/>
              <w:rPr>
                <w:sz w:val="26"/>
                <w:szCs w:val="26"/>
                <w:lang w:eastAsia="en-US"/>
              </w:rPr>
            </w:pPr>
            <w:r w:rsidRPr="002D6CC6">
              <w:rPr>
                <w:sz w:val="26"/>
                <w:szCs w:val="26"/>
                <w:lang w:eastAsia="en-US"/>
              </w:rPr>
              <w:t>+15 405 656,96</w:t>
            </w:r>
          </w:p>
          <w:p w:rsidR="006E59CF" w:rsidRPr="002D6CC6" w:rsidRDefault="006E59CF">
            <w:pPr>
              <w:jc w:val="center"/>
              <w:rPr>
                <w:sz w:val="26"/>
                <w:szCs w:val="26"/>
                <w:lang w:eastAsia="en-US"/>
              </w:rPr>
            </w:pPr>
          </w:p>
        </w:tc>
      </w:tr>
      <w:tr w:rsidR="006E59CF" w:rsidRPr="002D6CC6" w:rsidTr="006E59CF">
        <w:tc>
          <w:tcPr>
            <w:tcW w:w="7329" w:type="dxa"/>
            <w:tcBorders>
              <w:top w:val="single" w:sz="4" w:space="0" w:color="auto"/>
              <w:left w:val="single" w:sz="4" w:space="0" w:color="auto"/>
              <w:bottom w:val="single" w:sz="4" w:space="0" w:color="auto"/>
              <w:right w:val="single" w:sz="4" w:space="0" w:color="auto"/>
            </w:tcBorders>
            <w:hideMark/>
          </w:tcPr>
          <w:p w:rsidR="006E59CF" w:rsidRPr="002D6CC6" w:rsidRDefault="006E59CF">
            <w:pPr>
              <w:tabs>
                <w:tab w:val="left" w:pos="0"/>
                <w:tab w:val="left" w:pos="426"/>
              </w:tabs>
              <w:spacing w:line="360" w:lineRule="auto"/>
              <w:ind w:right="14"/>
              <w:jc w:val="both"/>
              <w:rPr>
                <w:b/>
                <w:sz w:val="26"/>
                <w:szCs w:val="26"/>
                <w:lang w:eastAsia="en-US"/>
              </w:rPr>
            </w:pPr>
            <w:r w:rsidRPr="002D6CC6">
              <w:rPr>
                <w:b/>
                <w:sz w:val="26"/>
                <w:szCs w:val="26"/>
                <w:lang w:eastAsia="en-US"/>
              </w:rPr>
              <w:t>ИТОГО</w:t>
            </w:r>
          </w:p>
        </w:tc>
        <w:tc>
          <w:tcPr>
            <w:tcW w:w="2233" w:type="dxa"/>
            <w:tcBorders>
              <w:top w:val="single" w:sz="4" w:space="0" w:color="auto"/>
              <w:left w:val="single" w:sz="4" w:space="0" w:color="auto"/>
              <w:bottom w:val="single" w:sz="4" w:space="0" w:color="auto"/>
              <w:right w:val="single" w:sz="4" w:space="0" w:color="auto"/>
            </w:tcBorders>
            <w:vAlign w:val="center"/>
            <w:hideMark/>
          </w:tcPr>
          <w:p w:rsidR="006E59CF" w:rsidRPr="002D6CC6" w:rsidRDefault="006E59CF">
            <w:pPr>
              <w:jc w:val="center"/>
              <w:rPr>
                <w:b/>
                <w:sz w:val="26"/>
                <w:szCs w:val="26"/>
                <w:lang w:eastAsia="en-US"/>
              </w:rPr>
            </w:pPr>
            <w:r w:rsidRPr="002D6CC6">
              <w:rPr>
                <w:b/>
                <w:color w:val="000000"/>
                <w:sz w:val="26"/>
                <w:szCs w:val="26"/>
                <w:lang w:eastAsia="en-US"/>
              </w:rPr>
              <w:t>+92 291 222,50</w:t>
            </w:r>
          </w:p>
        </w:tc>
      </w:tr>
    </w:tbl>
    <w:p w:rsidR="006E59CF" w:rsidRPr="002D6CC6" w:rsidRDefault="006E59CF" w:rsidP="006E59CF">
      <w:pPr>
        <w:ind w:firstLine="709"/>
        <w:jc w:val="both"/>
        <w:rPr>
          <w:color w:val="000000"/>
          <w:sz w:val="26"/>
          <w:szCs w:val="22"/>
        </w:rPr>
      </w:pPr>
    </w:p>
    <w:p w:rsidR="006E59CF" w:rsidRPr="00D01FBA" w:rsidRDefault="006E59CF" w:rsidP="006E59CF">
      <w:pPr>
        <w:spacing w:line="360" w:lineRule="auto"/>
        <w:ind w:firstLine="708"/>
        <w:jc w:val="both"/>
        <w:rPr>
          <w:color w:val="000000"/>
          <w:sz w:val="25"/>
          <w:szCs w:val="25"/>
        </w:rPr>
      </w:pPr>
      <w:r w:rsidRPr="00D01FBA">
        <w:rPr>
          <w:color w:val="000000"/>
          <w:sz w:val="25"/>
          <w:szCs w:val="25"/>
        </w:rPr>
        <w:t xml:space="preserve">Объем межбюджетных трансфертов, получаемых из средств краевого бюджета на 2025 и 2026 </w:t>
      </w:r>
      <w:proofErr w:type="gramStart"/>
      <w:r w:rsidRPr="00D01FBA">
        <w:rPr>
          <w:color w:val="000000"/>
          <w:sz w:val="25"/>
          <w:szCs w:val="25"/>
        </w:rPr>
        <w:t>годы</w:t>
      </w:r>
      <w:proofErr w:type="gramEnd"/>
      <w:r w:rsidRPr="00D01FBA">
        <w:rPr>
          <w:color w:val="000000"/>
          <w:sz w:val="25"/>
          <w:szCs w:val="25"/>
        </w:rPr>
        <w:t xml:space="preserve"> остался без изменений. </w:t>
      </w:r>
    </w:p>
    <w:p w:rsidR="006E59CF" w:rsidRPr="00D01FBA" w:rsidRDefault="006E59CF" w:rsidP="006E59CF">
      <w:pPr>
        <w:spacing w:line="360" w:lineRule="auto"/>
        <w:ind w:firstLine="708"/>
        <w:jc w:val="both"/>
        <w:rPr>
          <w:color w:val="000000"/>
          <w:sz w:val="25"/>
          <w:szCs w:val="25"/>
        </w:rPr>
      </w:pPr>
      <w:r w:rsidRPr="00D01FBA">
        <w:rPr>
          <w:color w:val="000000"/>
          <w:sz w:val="25"/>
          <w:szCs w:val="25"/>
        </w:rPr>
        <w:t xml:space="preserve">Собственные доходы на 2025 год уменьшились за счет снижения </w:t>
      </w:r>
      <w:r w:rsidRPr="00D01FBA">
        <w:rPr>
          <w:sz w:val="25"/>
          <w:szCs w:val="25"/>
        </w:rPr>
        <w:t xml:space="preserve">доходов от продажи земельных участков, государственная собственность на которые не разграничена и которые расположены в границах городских округов на сумму 3 010 912,58  рублей. </w:t>
      </w:r>
    </w:p>
    <w:p w:rsidR="006E59CF" w:rsidRPr="00D01FBA" w:rsidRDefault="006E59CF" w:rsidP="006E59CF">
      <w:pPr>
        <w:spacing w:line="360" w:lineRule="auto"/>
        <w:ind w:firstLine="708"/>
        <w:jc w:val="both"/>
        <w:rPr>
          <w:sz w:val="25"/>
          <w:szCs w:val="25"/>
        </w:rPr>
      </w:pPr>
      <w:r w:rsidRPr="00D01FBA">
        <w:rPr>
          <w:sz w:val="25"/>
          <w:szCs w:val="25"/>
        </w:rPr>
        <w:t>Собственные доходы на 2026 годы увеличились за счет роста доходов от продажи земельных участков, государственная собственность на которые не разграничена и которые расположены в границах городских округов на сумму 10 597 111,78  рублей.</w:t>
      </w:r>
    </w:p>
    <w:p w:rsidR="006E59CF" w:rsidRPr="00D01FBA" w:rsidRDefault="006E59CF" w:rsidP="002D6CC6">
      <w:pPr>
        <w:spacing w:line="360" w:lineRule="auto"/>
        <w:ind w:firstLine="708"/>
        <w:jc w:val="both"/>
        <w:rPr>
          <w:color w:val="000000"/>
          <w:sz w:val="25"/>
          <w:szCs w:val="25"/>
        </w:rPr>
      </w:pPr>
      <w:r w:rsidRPr="00D01FBA">
        <w:rPr>
          <w:sz w:val="25"/>
          <w:szCs w:val="25"/>
        </w:rPr>
        <w:t xml:space="preserve">В связи с этим изменился общий объем доходов бюджета Арсеньевского городского округа на 2025 и 2026 годы  и составил 2 179 416 240,31 рублей и 2 255 113 384,02 рублей соответственно. </w:t>
      </w:r>
    </w:p>
    <w:p w:rsidR="009D6AFB" w:rsidRPr="00D01FBA" w:rsidRDefault="009D6AFB" w:rsidP="009D6AFB">
      <w:pPr>
        <w:tabs>
          <w:tab w:val="left" w:pos="0"/>
          <w:tab w:val="left" w:pos="426"/>
        </w:tabs>
        <w:spacing w:line="360" w:lineRule="auto"/>
        <w:ind w:left="9" w:right="14"/>
        <w:jc w:val="both"/>
        <w:rPr>
          <w:sz w:val="25"/>
          <w:szCs w:val="25"/>
        </w:rPr>
      </w:pPr>
      <w:r w:rsidRPr="00D01FBA">
        <w:rPr>
          <w:sz w:val="25"/>
          <w:szCs w:val="25"/>
        </w:rPr>
        <w:t xml:space="preserve">           Расходы бюджета городского округа на 202</w:t>
      </w:r>
      <w:r w:rsidR="00F80AF9" w:rsidRPr="00D01FBA">
        <w:rPr>
          <w:sz w:val="25"/>
          <w:szCs w:val="25"/>
        </w:rPr>
        <w:t>4</w:t>
      </w:r>
      <w:r w:rsidRPr="00D01FBA">
        <w:rPr>
          <w:sz w:val="25"/>
          <w:szCs w:val="25"/>
        </w:rPr>
        <w:t xml:space="preserve"> год увеличились в целом на </w:t>
      </w:r>
      <w:r w:rsidR="00B40D65" w:rsidRPr="00D01FBA">
        <w:rPr>
          <w:sz w:val="25"/>
          <w:szCs w:val="25"/>
        </w:rPr>
        <w:t>31 744 031,36</w:t>
      </w:r>
      <w:r w:rsidR="00A54D46" w:rsidRPr="00D01FBA">
        <w:rPr>
          <w:sz w:val="25"/>
          <w:szCs w:val="25"/>
        </w:rPr>
        <w:t xml:space="preserve"> </w:t>
      </w:r>
      <w:r w:rsidRPr="00D01FBA">
        <w:rPr>
          <w:sz w:val="25"/>
          <w:szCs w:val="25"/>
        </w:rPr>
        <w:t xml:space="preserve">рублей, в </w:t>
      </w:r>
      <w:r w:rsidR="00B40D65" w:rsidRPr="00D01FBA">
        <w:rPr>
          <w:sz w:val="25"/>
          <w:szCs w:val="25"/>
        </w:rPr>
        <w:t>том числе за счет</w:t>
      </w:r>
      <w:r w:rsidRPr="00D01FBA">
        <w:rPr>
          <w:sz w:val="25"/>
          <w:szCs w:val="25"/>
        </w:rPr>
        <w:t xml:space="preserve"> увеличени</w:t>
      </w:r>
      <w:r w:rsidR="00B40D65" w:rsidRPr="00D01FBA">
        <w:rPr>
          <w:sz w:val="25"/>
          <w:szCs w:val="25"/>
        </w:rPr>
        <w:t>я</w:t>
      </w:r>
      <w:r w:rsidRPr="00D01FBA">
        <w:rPr>
          <w:sz w:val="25"/>
          <w:szCs w:val="25"/>
        </w:rPr>
        <w:t xml:space="preserve"> </w:t>
      </w:r>
      <w:r w:rsidRPr="00D01FBA">
        <w:rPr>
          <w:color w:val="000000"/>
          <w:sz w:val="25"/>
          <w:szCs w:val="25"/>
        </w:rPr>
        <w:t xml:space="preserve">объема </w:t>
      </w:r>
      <w:r w:rsidR="00750C56" w:rsidRPr="00D01FBA">
        <w:rPr>
          <w:color w:val="000000"/>
          <w:sz w:val="25"/>
          <w:szCs w:val="25"/>
        </w:rPr>
        <w:t xml:space="preserve">межбюджетных трансфертов из </w:t>
      </w:r>
      <w:r w:rsidRPr="00D01FBA">
        <w:rPr>
          <w:color w:val="000000"/>
          <w:sz w:val="25"/>
          <w:szCs w:val="25"/>
        </w:rPr>
        <w:t xml:space="preserve"> краевого бюджета на </w:t>
      </w:r>
      <w:r w:rsidR="00B40D65" w:rsidRPr="00D01FBA">
        <w:rPr>
          <w:color w:val="000000"/>
          <w:sz w:val="25"/>
          <w:szCs w:val="25"/>
        </w:rPr>
        <w:t>36 358 496,58</w:t>
      </w:r>
      <w:r w:rsidR="007313C3" w:rsidRPr="00D01FBA">
        <w:rPr>
          <w:color w:val="000000"/>
          <w:sz w:val="25"/>
          <w:szCs w:val="25"/>
        </w:rPr>
        <w:t xml:space="preserve"> </w:t>
      </w:r>
      <w:r w:rsidRPr="00D01FBA">
        <w:rPr>
          <w:color w:val="000000"/>
          <w:sz w:val="25"/>
          <w:szCs w:val="25"/>
        </w:rPr>
        <w:t>рублей,</w:t>
      </w:r>
      <w:r w:rsidR="007313C3" w:rsidRPr="00D01FBA">
        <w:rPr>
          <w:color w:val="000000"/>
          <w:sz w:val="25"/>
          <w:szCs w:val="25"/>
        </w:rPr>
        <w:t xml:space="preserve"> за счет</w:t>
      </w:r>
      <w:r w:rsidRPr="00D01FBA">
        <w:rPr>
          <w:color w:val="000000"/>
          <w:sz w:val="25"/>
          <w:szCs w:val="25"/>
        </w:rPr>
        <w:t xml:space="preserve"> </w:t>
      </w:r>
      <w:r w:rsidR="00B40D65" w:rsidRPr="00D01FBA">
        <w:rPr>
          <w:color w:val="000000"/>
          <w:sz w:val="25"/>
          <w:szCs w:val="25"/>
        </w:rPr>
        <w:t>снижения</w:t>
      </w:r>
      <w:r w:rsidRPr="00D01FBA">
        <w:rPr>
          <w:color w:val="000000"/>
          <w:sz w:val="25"/>
          <w:szCs w:val="25"/>
        </w:rPr>
        <w:t xml:space="preserve"> объема расходов местного бюджета на </w:t>
      </w:r>
      <w:r w:rsidR="007313C3" w:rsidRPr="00D01FBA">
        <w:rPr>
          <w:color w:val="000000"/>
          <w:sz w:val="25"/>
          <w:szCs w:val="25"/>
        </w:rPr>
        <w:t>4 614 465,22</w:t>
      </w:r>
      <w:r w:rsidR="00B47BF6" w:rsidRPr="00D01FBA">
        <w:rPr>
          <w:color w:val="000000"/>
          <w:sz w:val="25"/>
          <w:szCs w:val="25"/>
        </w:rPr>
        <w:t xml:space="preserve"> </w:t>
      </w:r>
      <w:r w:rsidRPr="00D01FBA">
        <w:rPr>
          <w:color w:val="000000"/>
          <w:sz w:val="25"/>
          <w:szCs w:val="25"/>
        </w:rPr>
        <w:t xml:space="preserve">рублей. Уточненные расходы бюджета городского округа </w:t>
      </w:r>
      <w:r w:rsidRPr="00D01FBA">
        <w:rPr>
          <w:sz w:val="25"/>
          <w:szCs w:val="25"/>
        </w:rPr>
        <w:t xml:space="preserve">составили </w:t>
      </w:r>
      <w:r w:rsidR="00B40D65" w:rsidRPr="00D01FBA">
        <w:rPr>
          <w:sz w:val="25"/>
          <w:szCs w:val="25"/>
        </w:rPr>
        <w:t>2 810 848 910,89</w:t>
      </w:r>
      <w:r w:rsidRPr="00D01FBA">
        <w:rPr>
          <w:sz w:val="25"/>
          <w:szCs w:val="25"/>
        </w:rPr>
        <w:t xml:space="preserve"> рублей. Дефицит бюджета городского округа </w:t>
      </w:r>
      <w:r w:rsidR="007313C3" w:rsidRPr="00D01FBA">
        <w:rPr>
          <w:sz w:val="25"/>
          <w:szCs w:val="25"/>
        </w:rPr>
        <w:t>снизился на 60 547 191,14 рублей</w:t>
      </w:r>
      <w:r w:rsidR="00A54D46" w:rsidRPr="00D01FBA">
        <w:rPr>
          <w:sz w:val="25"/>
          <w:szCs w:val="25"/>
        </w:rPr>
        <w:t xml:space="preserve"> </w:t>
      </w:r>
      <w:r w:rsidRPr="00D01FBA">
        <w:rPr>
          <w:sz w:val="25"/>
          <w:szCs w:val="25"/>
        </w:rPr>
        <w:t xml:space="preserve">и составил </w:t>
      </w:r>
      <w:r w:rsidR="007313C3" w:rsidRPr="00D01FBA">
        <w:rPr>
          <w:sz w:val="25"/>
          <w:szCs w:val="25"/>
        </w:rPr>
        <w:t>109 949 621,36</w:t>
      </w:r>
      <w:r w:rsidR="000766C4" w:rsidRPr="00D01FBA">
        <w:rPr>
          <w:sz w:val="25"/>
          <w:szCs w:val="25"/>
        </w:rPr>
        <w:t xml:space="preserve"> </w:t>
      </w:r>
      <w:r w:rsidRPr="00D01FBA">
        <w:rPr>
          <w:sz w:val="25"/>
          <w:szCs w:val="25"/>
        </w:rPr>
        <w:t xml:space="preserve">рублей. Изменение остатков средств на счетах бюджета </w:t>
      </w:r>
      <w:r w:rsidR="00CA6A0A" w:rsidRPr="00D01FBA">
        <w:rPr>
          <w:sz w:val="25"/>
          <w:szCs w:val="25"/>
        </w:rPr>
        <w:t xml:space="preserve">с учетом краевых остатков </w:t>
      </w:r>
      <w:r w:rsidRPr="00D01FBA">
        <w:rPr>
          <w:sz w:val="25"/>
          <w:szCs w:val="25"/>
        </w:rPr>
        <w:t xml:space="preserve">запланировано в сумме </w:t>
      </w:r>
      <w:r w:rsidR="007313C3" w:rsidRPr="00D01FBA">
        <w:rPr>
          <w:sz w:val="25"/>
          <w:szCs w:val="25"/>
        </w:rPr>
        <w:t>152 294 072,54</w:t>
      </w:r>
      <w:r w:rsidR="000F4536" w:rsidRPr="00D01FBA">
        <w:rPr>
          <w:sz w:val="25"/>
          <w:szCs w:val="25"/>
        </w:rPr>
        <w:t xml:space="preserve"> </w:t>
      </w:r>
      <w:r w:rsidRPr="00D01FBA">
        <w:rPr>
          <w:sz w:val="25"/>
          <w:szCs w:val="25"/>
        </w:rPr>
        <w:t>рублей.</w:t>
      </w:r>
    </w:p>
    <w:p w:rsidR="00C1229A" w:rsidRPr="00D01FBA" w:rsidRDefault="009D6AFB" w:rsidP="00C1229A">
      <w:pPr>
        <w:tabs>
          <w:tab w:val="left" w:pos="709"/>
        </w:tabs>
        <w:spacing w:line="360" w:lineRule="auto"/>
        <w:ind w:firstLine="709"/>
        <w:jc w:val="both"/>
        <w:rPr>
          <w:sz w:val="25"/>
          <w:szCs w:val="25"/>
        </w:rPr>
      </w:pPr>
      <w:r w:rsidRPr="00D01FBA">
        <w:rPr>
          <w:sz w:val="25"/>
          <w:szCs w:val="25"/>
        </w:rPr>
        <w:lastRenderedPageBreak/>
        <w:t>В проекте муниципального правового акта в части расходов внесены изменения в следующие приложения на 202</w:t>
      </w:r>
      <w:r w:rsidR="005D796E" w:rsidRPr="00D01FBA">
        <w:rPr>
          <w:sz w:val="25"/>
          <w:szCs w:val="25"/>
        </w:rPr>
        <w:t>4</w:t>
      </w:r>
      <w:r w:rsidRPr="00D01FBA">
        <w:rPr>
          <w:sz w:val="25"/>
          <w:szCs w:val="25"/>
        </w:rPr>
        <w:t xml:space="preserve"> год и плановый период 202</w:t>
      </w:r>
      <w:r w:rsidR="005D796E" w:rsidRPr="00D01FBA">
        <w:rPr>
          <w:sz w:val="25"/>
          <w:szCs w:val="25"/>
        </w:rPr>
        <w:t>5</w:t>
      </w:r>
      <w:r w:rsidRPr="00D01FBA">
        <w:rPr>
          <w:sz w:val="25"/>
          <w:szCs w:val="25"/>
        </w:rPr>
        <w:t>-202</w:t>
      </w:r>
      <w:r w:rsidR="005D796E" w:rsidRPr="00D01FBA">
        <w:rPr>
          <w:sz w:val="25"/>
          <w:szCs w:val="25"/>
        </w:rPr>
        <w:t>6</w:t>
      </w:r>
      <w:r w:rsidRPr="00D01FBA">
        <w:rPr>
          <w:sz w:val="25"/>
          <w:szCs w:val="25"/>
        </w:rPr>
        <w:t xml:space="preserve"> годов: «Источники внутреннего финансирования бюджета городского округа», «Объемы доходов бюджета городского округа </w:t>
      </w:r>
      <w:r w:rsidR="007C32C5" w:rsidRPr="00D01FBA">
        <w:rPr>
          <w:sz w:val="25"/>
          <w:szCs w:val="25"/>
        </w:rPr>
        <w:t>на 2024 год и плановый период 2025 и 2026 годов»</w:t>
      </w:r>
      <w:r w:rsidRPr="00D01FBA">
        <w:rPr>
          <w:sz w:val="25"/>
          <w:szCs w:val="25"/>
        </w:rPr>
        <w:t>, «Распределение бюджетных ассигнований из бюджета городского округа по разделам, подразделам, целевым статьям (муниципальным программам Арсеньевского городского округа и непрограммным направлениям деятельности), группам (группам и подгруппам) видов расходов классификации расходов бюджетов», «Распределение бюджетных ассигнований из бюджета городского округа в ведомственной структуре расходов бюджета», «Распределение бюджетных ассигнований из бюджета городского округа по муниципальным программам Арсеньевского городского округа и непрограммным направлениям деятельности»</w:t>
      </w:r>
      <w:r w:rsidR="00F330AC" w:rsidRPr="00D01FBA">
        <w:rPr>
          <w:sz w:val="25"/>
          <w:szCs w:val="25"/>
        </w:rPr>
        <w:t>, «Программа муниципальных внутренних заимствований Арсеньевского городского округа на 202</w:t>
      </w:r>
      <w:r w:rsidR="005D796E" w:rsidRPr="00D01FBA">
        <w:rPr>
          <w:sz w:val="25"/>
          <w:szCs w:val="25"/>
        </w:rPr>
        <w:t>4</w:t>
      </w:r>
      <w:r w:rsidR="00F330AC" w:rsidRPr="00D01FBA">
        <w:rPr>
          <w:sz w:val="25"/>
          <w:szCs w:val="25"/>
        </w:rPr>
        <w:t xml:space="preserve"> год и плановый период 202</w:t>
      </w:r>
      <w:r w:rsidR="005D796E" w:rsidRPr="00D01FBA">
        <w:rPr>
          <w:sz w:val="25"/>
          <w:szCs w:val="25"/>
        </w:rPr>
        <w:t>5</w:t>
      </w:r>
      <w:r w:rsidR="00F330AC" w:rsidRPr="00D01FBA">
        <w:rPr>
          <w:sz w:val="25"/>
          <w:szCs w:val="25"/>
        </w:rPr>
        <w:t xml:space="preserve"> и 202</w:t>
      </w:r>
      <w:r w:rsidR="005D796E" w:rsidRPr="00D01FBA">
        <w:rPr>
          <w:sz w:val="25"/>
          <w:szCs w:val="25"/>
        </w:rPr>
        <w:t>6</w:t>
      </w:r>
      <w:r w:rsidR="00F330AC" w:rsidRPr="00D01FBA">
        <w:rPr>
          <w:sz w:val="25"/>
          <w:szCs w:val="25"/>
        </w:rPr>
        <w:t xml:space="preserve"> годов»</w:t>
      </w:r>
      <w:r w:rsidR="007C32C5" w:rsidRPr="00D01FBA">
        <w:rPr>
          <w:sz w:val="25"/>
          <w:szCs w:val="25"/>
        </w:rPr>
        <w:t xml:space="preserve">, «Распределение бюджетных ассигнований из бюджета на реализацию национальных проектов в </w:t>
      </w:r>
      <w:proofErr w:type="spellStart"/>
      <w:r w:rsidR="007C32C5" w:rsidRPr="00D01FBA">
        <w:rPr>
          <w:sz w:val="25"/>
          <w:szCs w:val="25"/>
        </w:rPr>
        <w:t>Арсеньевском</w:t>
      </w:r>
      <w:proofErr w:type="spellEnd"/>
      <w:r w:rsidR="007C32C5" w:rsidRPr="00D01FBA">
        <w:rPr>
          <w:sz w:val="25"/>
          <w:szCs w:val="25"/>
        </w:rPr>
        <w:t xml:space="preserve"> городском округе на 2024 год и плановый период 2025 и 2026 годов»</w:t>
      </w:r>
      <w:r w:rsidR="00C1229A" w:rsidRPr="00D01FBA">
        <w:rPr>
          <w:sz w:val="25"/>
          <w:szCs w:val="25"/>
        </w:rPr>
        <w:t xml:space="preserve">.  </w:t>
      </w:r>
    </w:p>
    <w:p w:rsidR="00F84561" w:rsidRPr="002D6CC6" w:rsidRDefault="00C1229A" w:rsidP="00C1229A">
      <w:pPr>
        <w:tabs>
          <w:tab w:val="left" w:pos="709"/>
        </w:tabs>
        <w:spacing w:line="360" w:lineRule="auto"/>
        <w:jc w:val="both"/>
        <w:rPr>
          <w:sz w:val="26"/>
          <w:szCs w:val="26"/>
        </w:rPr>
      </w:pPr>
      <w:r w:rsidRPr="00D01FBA">
        <w:rPr>
          <w:sz w:val="25"/>
          <w:szCs w:val="25"/>
        </w:rPr>
        <w:t xml:space="preserve">            </w:t>
      </w:r>
      <w:r w:rsidR="009D6AFB" w:rsidRPr="00D01FBA">
        <w:rPr>
          <w:sz w:val="25"/>
          <w:szCs w:val="25"/>
        </w:rPr>
        <w:t xml:space="preserve">Изменения и перераспределение бюджетных ассигнований на </w:t>
      </w:r>
      <w:r w:rsidR="004D00EE" w:rsidRPr="00D01FBA">
        <w:rPr>
          <w:sz w:val="25"/>
          <w:szCs w:val="25"/>
        </w:rPr>
        <w:t xml:space="preserve">текущий </w:t>
      </w:r>
      <w:r w:rsidR="009D6AFB" w:rsidRPr="00D01FBA">
        <w:rPr>
          <w:sz w:val="25"/>
          <w:szCs w:val="25"/>
        </w:rPr>
        <w:t>202</w:t>
      </w:r>
      <w:r w:rsidR="004D00EE" w:rsidRPr="00D01FBA">
        <w:rPr>
          <w:sz w:val="25"/>
          <w:szCs w:val="25"/>
        </w:rPr>
        <w:t>4 год и плановый 2025 -2026</w:t>
      </w:r>
      <w:r w:rsidR="009D6AFB" w:rsidRPr="00D01FBA">
        <w:rPr>
          <w:sz w:val="25"/>
          <w:szCs w:val="25"/>
        </w:rPr>
        <w:t xml:space="preserve"> год</w:t>
      </w:r>
      <w:r w:rsidR="00EE4D7C" w:rsidRPr="00D01FBA">
        <w:rPr>
          <w:sz w:val="25"/>
          <w:szCs w:val="25"/>
        </w:rPr>
        <w:t>ы</w:t>
      </w:r>
      <w:r w:rsidR="009D6AFB" w:rsidRPr="00D01FBA">
        <w:rPr>
          <w:sz w:val="25"/>
          <w:szCs w:val="25"/>
        </w:rPr>
        <w:t xml:space="preserve"> предусмотрены по следующим ГРБС</w:t>
      </w:r>
      <w:r w:rsidR="00037AD1" w:rsidRPr="00D01FBA">
        <w:rPr>
          <w:sz w:val="25"/>
          <w:szCs w:val="25"/>
        </w:rPr>
        <w:t xml:space="preserve"> и направлениям</w:t>
      </w:r>
      <w:r w:rsidR="00037AD1" w:rsidRPr="002D6CC6">
        <w:rPr>
          <w:sz w:val="26"/>
          <w:szCs w:val="26"/>
        </w:rPr>
        <w:t xml:space="preserve"> расходов</w:t>
      </w:r>
      <w:r w:rsidR="009D6AFB" w:rsidRPr="002D6CC6">
        <w:rPr>
          <w:sz w:val="26"/>
          <w:szCs w:val="26"/>
        </w:rPr>
        <w:t xml:space="preserve">: </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0"/>
        <w:gridCol w:w="1559"/>
        <w:gridCol w:w="1418"/>
        <w:gridCol w:w="1559"/>
      </w:tblGrid>
      <w:tr w:rsidR="00F84561" w:rsidRPr="002D6CC6" w:rsidTr="00D01FBA">
        <w:trPr>
          <w:trHeight w:val="315"/>
        </w:trPr>
        <w:tc>
          <w:tcPr>
            <w:tcW w:w="5260" w:type="dxa"/>
            <w:shd w:val="clear" w:color="auto" w:fill="auto"/>
            <w:vAlign w:val="bottom"/>
            <w:hideMark/>
          </w:tcPr>
          <w:p w:rsidR="00F84561" w:rsidRPr="002D6CC6" w:rsidRDefault="00F84561">
            <w:pPr>
              <w:rPr>
                <w:b/>
                <w:bCs/>
                <w:color w:val="000000"/>
              </w:rPr>
            </w:pPr>
            <w:r w:rsidRPr="002D6CC6">
              <w:rPr>
                <w:b/>
                <w:bCs/>
                <w:color w:val="000000"/>
              </w:rPr>
              <w:t>Администрация</w:t>
            </w:r>
          </w:p>
        </w:tc>
        <w:tc>
          <w:tcPr>
            <w:tcW w:w="1559" w:type="dxa"/>
            <w:shd w:val="clear" w:color="auto" w:fill="auto"/>
            <w:noWrap/>
            <w:vAlign w:val="bottom"/>
            <w:hideMark/>
          </w:tcPr>
          <w:p w:rsidR="00F84561" w:rsidRPr="002D6CC6" w:rsidRDefault="00B63B6D">
            <w:pPr>
              <w:jc w:val="right"/>
              <w:rPr>
                <w:b/>
                <w:bCs/>
                <w:color w:val="000000"/>
                <w:sz w:val="22"/>
                <w:szCs w:val="22"/>
              </w:rPr>
            </w:pPr>
            <w:r w:rsidRPr="002D6CC6">
              <w:rPr>
                <w:b/>
                <w:bCs/>
                <w:color w:val="000000"/>
                <w:sz w:val="22"/>
                <w:szCs w:val="22"/>
              </w:rPr>
              <w:t>+</w:t>
            </w:r>
            <w:r w:rsidR="00F84561" w:rsidRPr="002D6CC6">
              <w:rPr>
                <w:b/>
                <w:bCs/>
                <w:color w:val="000000"/>
                <w:sz w:val="20"/>
                <w:szCs w:val="20"/>
              </w:rPr>
              <w:t>46 042 874,18</w:t>
            </w:r>
          </w:p>
        </w:tc>
        <w:tc>
          <w:tcPr>
            <w:tcW w:w="1418" w:type="dxa"/>
            <w:shd w:val="clear" w:color="auto" w:fill="auto"/>
            <w:noWrap/>
            <w:vAlign w:val="bottom"/>
            <w:hideMark/>
          </w:tcPr>
          <w:p w:rsidR="00F84561" w:rsidRPr="002D6CC6" w:rsidRDefault="00F84561">
            <w:pPr>
              <w:jc w:val="right"/>
              <w:rPr>
                <w:b/>
                <w:bCs/>
                <w:color w:val="000000"/>
                <w:sz w:val="20"/>
                <w:szCs w:val="20"/>
              </w:rPr>
            </w:pPr>
            <w:r w:rsidRPr="002D6CC6">
              <w:rPr>
                <w:b/>
                <w:bCs/>
                <w:color w:val="000000"/>
                <w:sz w:val="20"/>
                <w:szCs w:val="20"/>
              </w:rPr>
              <w:t>-3 500 000,00</w:t>
            </w:r>
          </w:p>
        </w:tc>
        <w:tc>
          <w:tcPr>
            <w:tcW w:w="1559" w:type="dxa"/>
            <w:shd w:val="clear" w:color="auto" w:fill="auto"/>
            <w:noWrap/>
            <w:vAlign w:val="bottom"/>
            <w:hideMark/>
          </w:tcPr>
          <w:p w:rsidR="00F84561" w:rsidRPr="002D6CC6" w:rsidRDefault="00F84561">
            <w:pPr>
              <w:jc w:val="right"/>
              <w:rPr>
                <w:b/>
                <w:bCs/>
                <w:color w:val="000000"/>
                <w:sz w:val="22"/>
                <w:szCs w:val="22"/>
              </w:rPr>
            </w:pPr>
            <w:r w:rsidRPr="002D6CC6">
              <w:rPr>
                <w:b/>
                <w:bCs/>
                <w:color w:val="000000"/>
                <w:sz w:val="22"/>
                <w:szCs w:val="22"/>
              </w:rPr>
              <w:t>0,00</w:t>
            </w:r>
          </w:p>
        </w:tc>
      </w:tr>
      <w:tr w:rsidR="00F84561" w:rsidRPr="002D6CC6" w:rsidTr="00D01FBA">
        <w:trPr>
          <w:trHeight w:val="1009"/>
        </w:trPr>
        <w:tc>
          <w:tcPr>
            <w:tcW w:w="5260" w:type="dxa"/>
            <w:shd w:val="clear" w:color="auto" w:fill="auto"/>
            <w:hideMark/>
          </w:tcPr>
          <w:p w:rsidR="00F84561" w:rsidRPr="002D6CC6" w:rsidRDefault="00F84561" w:rsidP="00323738">
            <w:pPr>
              <w:jc w:val="both"/>
            </w:pPr>
            <w:r w:rsidRPr="002D6CC6">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768 131,00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945"/>
        </w:trPr>
        <w:tc>
          <w:tcPr>
            <w:tcW w:w="5260" w:type="dxa"/>
            <w:shd w:val="clear" w:color="auto" w:fill="auto"/>
            <w:hideMark/>
          </w:tcPr>
          <w:p w:rsidR="00F84561" w:rsidRPr="002D6CC6" w:rsidRDefault="00F84561" w:rsidP="00323738">
            <w:pPr>
              <w:jc w:val="both"/>
            </w:pPr>
            <w:r w:rsidRPr="002D6CC6">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1559" w:type="dxa"/>
            <w:shd w:val="clear" w:color="auto" w:fill="auto"/>
            <w:noWrap/>
            <w:vAlign w:val="bottom"/>
            <w:hideMark/>
          </w:tcPr>
          <w:p w:rsidR="00F84561" w:rsidRPr="002D6CC6" w:rsidRDefault="00FF24B2">
            <w:pPr>
              <w:jc w:val="right"/>
              <w:rPr>
                <w:color w:val="000000"/>
                <w:sz w:val="20"/>
                <w:szCs w:val="20"/>
              </w:rPr>
            </w:pPr>
            <w:r w:rsidRPr="002D6CC6">
              <w:rPr>
                <w:color w:val="000000"/>
                <w:sz w:val="20"/>
                <w:szCs w:val="20"/>
              </w:rPr>
              <w:t>+</w:t>
            </w:r>
            <w:r w:rsidR="00F84561" w:rsidRPr="002D6CC6">
              <w:rPr>
                <w:color w:val="000000"/>
                <w:sz w:val="20"/>
                <w:szCs w:val="20"/>
              </w:rPr>
              <w:t>20 195 204,00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2835"/>
        </w:trPr>
        <w:tc>
          <w:tcPr>
            <w:tcW w:w="5260" w:type="dxa"/>
            <w:shd w:val="clear" w:color="auto" w:fill="auto"/>
            <w:hideMark/>
          </w:tcPr>
          <w:p w:rsidR="00F84561" w:rsidRPr="002D6CC6" w:rsidRDefault="00F84561" w:rsidP="00323738">
            <w:pPr>
              <w:jc w:val="both"/>
            </w:pPr>
            <w:r w:rsidRPr="002D6CC6">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32 408,00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160"/>
        </w:trPr>
        <w:tc>
          <w:tcPr>
            <w:tcW w:w="5260" w:type="dxa"/>
            <w:shd w:val="clear" w:color="auto" w:fill="auto"/>
            <w:vAlign w:val="bottom"/>
            <w:hideMark/>
          </w:tcPr>
          <w:p w:rsidR="00F84561" w:rsidRPr="002D6CC6" w:rsidRDefault="00F84561" w:rsidP="00323738">
            <w:pPr>
              <w:jc w:val="both"/>
            </w:pPr>
            <w:r w:rsidRPr="002D6CC6">
              <w:t>Обеспечение граждан твердым топливом</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4 414,63</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859"/>
        </w:trPr>
        <w:tc>
          <w:tcPr>
            <w:tcW w:w="5260" w:type="dxa"/>
            <w:shd w:val="clear" w:color="auto" w:fill="auto"/>
            <w:vAlign w:val="center"/>
            <w:hideMark/>
          </w:tcPr>
          <w:p w:rsidR="00F84561" w:rsidRPr="002D6CC6" w:rsidRDefault="00F84561" w:rsidP="00323738">
            <w:pPr>
              <w:jc w:val="both"/>
            </w:pPr>
            <w:r w:rsidRPr="002D6CC6">
              <w:lastRenderedPageBreak/>
              <w:t>Поддержка проектов, инициируемых жителями муниципального образования по решению вопросов местного значения</w:t>
            </w:r>
          </w:p>
        </w:tc>
        <w:tc>
          <w:tcPr>
            <w:tcW w:w="1559" w:type="dxa"/>
            <w:shd w:val="clear" w:color="auto" w:fill="auto"/>
            <w:vAlign w:val="bottom"/>
            <w:hideMark/>
          </w:tcPr>
          <w:p w:rsidR="00F84561" w:rsidRPr="002D6CC6" w:rsidRDefault="00FF24B2">
            <w:pPr>
              <w:jc w:val="right"/>
              <w:rPr>
                <w:color w:val="000000"/>
                <w:sz w:val="20"/>
                <w:szCs w:val="20"/>
              </w:rPr>
            </w:pPr>
            <w:r w:rsidRPr="002D6CC6">
              <w:rPr>
                <w:color w:val="000000"/>
                <w:sz w:val="20"/>
                <w:szCs w:val="20"/>
              </w:rPr>
              <w:t>+</w:t>
            </w:r>
            <w:r w:rsidR="00F84561" w:rsidRPr="002D6CC6">
              <w:rPr>
                <w:color w:val="000000"/>
                <w:sz w:val="20"/>
                <w:szCs w:val="20"/>
              </w:rPr>
              <w:t>15 405 656,96</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 xml:space="preserve">Перераспределение расходов по мероприятиям за счет спец. казначейских кредитов по 613-КЗ от 24.07.2024 </w:t>
            </w:r>
          </w:p>
        </w:tc>
        <w:tc>
          <w:tcPr>
            <w:tcW w:w="1559" w:type="dxa"/>
            <w:shd w:val="clear" w:color="auto" w:fill="auto"/>
            <w:vAlign w:val="bottom"/>
            <w:hideMark/>
          </w:tcPr>
          <w:p w:rsidR="00F84561" w:rsidRPr="002D6CC6" w:rsidRDefault="00F84561">
            <w:pPr>
              <w:jc w:val="right"/>
              <w:rPr>
                <w:color w:val="000000"/>
                <w:sz w:val="22"/>
                <w:szCs w:val="22"/>
              </w:rPr>
            </w:pPr>
            <w:r w:rsidRPr="002D6CC6">
              <w:rPr>
                <w:color w:val="000000"/>
                <w:sz w:val="22"/>
                <w:szCs w:val="22"/>
              </w:rPr>
              <w:t>-1 548 754,10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pPr>
            <w:r w:rsidRPr="002D6CC6">
              <w:t>Уточнение расходов за счет краевой субсидии на проведение комплексных кадастровых работ</w:t>
            </w:r>
          </w:p>
        </w:tc>
        <w:tc>
          <w:tcPr>
            <w:tcW w:w="1559" w:type="dxa"/>
            <w:shd w:val="clear" w:color="auto" w:fill="auto"/>
            <w:vAlign w:val="bottom"/>
            <w:hideMark/>
          </w:tcPr>
          <w:p w:rsidR="00F84561" w:rsidRPr="002D6CC6" w:rsidRDefault="00F84561">
            <w:pPr>
              <w:jc w:val="right"/>
              <w:rPr>
                <w:color w:val="000000"/>
                <w:sz w:val="22"/>
                <w:szCs w:val="22"/>
              </w:rPr>
            </w:pPr>
            <w:r w:rsidRPr="002D6CC6">
              <w:rPr>
                <w:color w:val="000000"/>
                <w:sz w:val="22"/>
                <w:szCs w:val="22"/>
              </w:rPr>
              <w:t>-47 318,01</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pPr>
            <w:r w:rsidRPr="002D6CC6">
              <w:t>Увеличение объема резервного фонда администрации по ликвидации ЧС (99 9 99 00020)</w:t>
            </w:r>
          </w:p>
        </w:tc>
        <w:tc>
          <w:tcPr>
            <w:tcW w:w="1559" w:type="dxa"/>
            <w:shd w:val="clear" w:color="auto" w:fill="auto"/>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5 000 000,00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757"/>
        </w:trPr>
        <w:tc>
          <w:tcPr>
            <w:tcW w:w="5260" w:type="dxa"/>
            <w:shd w:val="clear" w:color="auto" w:fill="auto"/>
            <w:vAlign w:val="bottom"/>
            <w:hideMark/>
          </w:tcPr>
          <w:p w:rsidR="00F84561" w:rsidRPr="002D6CC6" w:rsidRDefault="00F84561" w:rsidP="00323738">
            <w:pPr>
              <w:jc w:val="both"/>
            </w:pPr>
            <w:r w:rsidRPr="002D6CC6">
              <w:t>Списание с резервного фонда администрации по ликвидации ЧС на аварийно-восстановительные работы  МОБУ СОШ №3</w:t>
            </w:r>
          </w:p>
        </w:tc>
        <w:tc>
          <w:tcPr>
            <w:tcW w:w="1559" w:type="dxa"/>
            <w:shd w:val="clear" w:color="auto" w:fill="auto"/>
            <w:vAlign w:val="bottom"/>
            <w:hideMark/>
          </w:tcPr>
          <w:p w:rsidR="00F84561" w:rsidRPr="002D6CC6" w:rsidRDefault="00F84561">
            <w:pPr>
              <w:jc w:val="right"/>
              <w:rPr>
                <w:color w:val="000000"/>
                <w:sz w:val="22"/>
                <w:szCs w:val="22"/>
              </w:rPr>
            </w:pPr>
            <w:r w:rsidRPr="002D6CC6">
              <w:rPr>
                <w:color w:val="000000"/>
                <w:sz w:val="22"/>
                <w:szCs w:val="22"/>
              </w:rPr>
              <w:t>-1 397 600,00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00"/>
        </w:trPr>
        <w:tc>
          <w:tcPr>
            <w:tcW w:w="5260" w:type="dxa"/>
            <w:shd w:val="clear" w:color="auto" w:fill="auto"/>
            <w:vAlign w:val="bottom"/>
            <w:hideMark/>
          </w:tcPr>
          <w:p w:rsidR="00F84561" w:rsidRPr="002D6CC6" w:rsidRDefault="00F84561" w:rsidP="00323738">
            <w:pPr>
              <w:jc w:val="both"/>
            </w:pPr>
            <w:r w:rsidRPr="002D6CC6">
              <w:t>Списание с резервного фонда администрации (99 9 99 00010)</w:t>
            </w:r>
          </w:p>
        </w:tc>
        <w:tc>
          <w:tcPr>
            <w:tcW w:w="1559" w:type="dxa"/>
            <w:shd w:val="clear" w:color="auto" w:fill="auto"/>
            <w:vAlign w:val="bottom"/>
            <w:hideMark/>
          </w:tcPr>
          <w:p w:rsidR="00F84561" w:rsidRPr="002D6CC6" w:rsidRDefault="00F84561">
            <w:pPr>
              <w:jc w:val="right"/>
              <w:rPr>
                <w:color w:val="000000"/>
                <w:sz w:val="22"/>
                <w:szCs w:val="22"/>
              </w:rPr>
            </w:pPr>
            <w:r w:rsidRPr="002D6CC6">
              <w:rPr>
                <w:color w:val="000000"/>
                <w:sz w:val="22"/>
                <w:szCs w:val="22"/>
              </w:rPr>
              <w:t>-150 000,00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pPr>
            <w:r w:rsidRPr="002D6CC6">
              <w:t>Материальная помощь родственникам погибших в СВО</w:t>
            </w:r>
          </w:p>
        </w:tc>
        <w:tc>
          <w:tcPr>
            <w:tcW w:w="1559" w:type="dxa"/>
            <w:shd w:val="clear" w:color="auto" w:fill="auto"/>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150 000,00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pPr>
            <w:r w:rsidRPr="002D6CC6">
              <w:t>Закупки по МКУ "АХУ"</w:t>
            </w:r>
          </w:p>
        </w:tc>
        <w:tc>
          <w:tcPr>
            <w:tcW w:w="1559" w:type="dxa"/>
            <w:shd w:val="clear" w:color="auto" w:fill="auto"/>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220 000,00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1950"/>
        </w:trPr>
        <w:tc>
          <w:tcPr>
            <w:tcW w:w="5260" w:type="dxa"/>
            <w:shd w:val="clear" w:color="auto" w:fill="auto"/>
            <w:vAlign w:val="center"/>
            <w:hideMark/>
          </w:tcPr>
          <w:p w:rsidR="00F84561" w:rsidRPr="002D6CC6" w:rsidRDefault="00F84561" w:rsidP="002F40E9">
            <w:pPr>
              <w:jc w:val="both"/>
            </w:pPr>
            <w:r w:rsidRPr="002D6CC6">
              <w:t>Постановка, наполнение и внедрение информационно-аналитической геоинформационной системы для выявления объектов недвижимости, отсутствующих (не принятых к учету) в налоговых органах, с передачей неисключительных прав на её использование (расторжение контракта АО "</w:t>
            </w:r>
            <w:proofErr w:type="spellStart"/>
            <w:r w:rsidRPr="002D6CC6">
              <w:t>Ситроникс</w:t>
            </w:r>
            <w:proofErr w:type="spellEnd"/>
            <w:r w:rsidRPr="002D6CC6">
              <w:t>")</w:t>
            </w:r>
          </w:p>
        </w:tc>
        <w:tc>
          <w:tcPr>
            <w:tcW w:w="1559" w:type="dxa"/>
            <w:shd w:val="clear" w:color="auto" w:fill="auto"/>
            <w:vAlign w:val="bottom"/>
            <w:hideMark/>
          </w:tcPr>
          <w:p w:rsidR="00F84561" w:rsidRPr="002D6CC6" w:rsidRDefault="00F84561">
            <w:pPr>
              <w:jc w:val="right"/>
              <w:rPr>
                <w:color w:val="000000"/>
                <w:sz w:val="22"/>
                <w:szCs w:val="22"/>
              </w:rPr>
            </w:pPr>
            <w:r w:rsidRPr="002D6CC6">
              <w:rPr>
                <w:color w:val="000000"/>
                <w:sz w:val="22"/>
                <w:szCs w:val="22"/>
              </w:rPr>
              <w:t>-3 500 000,00</w:t>
            </w:r>
          </w:p>
        </w:tc>
        <w:tc>
          <w:tcPr>
            <w:tcW w:w="1418" w:type="dxa"/>
            <w:shd w:val="clear" w:color="auto" w:fill="auto"/>
            <w:noWrap/>
            <w:vAlign w:val="bottom"/>
            <w:hideMark/>
          </w:tcPr>
          <w:p w:rsidR="00F84561" w:rsidRPr="002D6CC6" w:rsidRDefault="00F84561">
            <w:pPr>
              <w:jc w:val="right"/>
              <w:rPr>
                <w:color w:val="000000"/>
                <w:sz w:val="20"/>
                <w:szCs w:val="20"/>
              </w:rPr>
            </w:pPr>
            <w:r w:rsidRPr="002D6CC6">
              <w:rPr>
                <w:color w:val="000000"/>
                <w:sz w:val="20"/>
                <w:szCs w:val="20"/>
              </w:rPr>
              <w:t>-3 500 000,00</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435"/>
        </w:trPr>
        <w:tc>
          <w:tcPr>
            <w:tcW w:w="5260" w:type="dxa"/>
            <w:shd w:val="clear" w:color="auto" w:fill="auto"/>
            <w:vAlign w:val="center"/>
            <w:hideMark/>
          </w:tcPr>
          <w:p w:rsidR="00F84561" w:rsidRPr="002D6CC6" w:rsidRDefault="00F84561" w:rsidP="00323738">
            <w:pPr>
              <w:jc w:val="both"/>
            </w:pPr>
            <w:r w:rsidRPr="002D6CC6">
              <w:t>Командировочные расходы по аппарату администрации</w:t>
            </w:r>
          </w:p>
        </w:tc>
        <w:tc>
          <w:tcPr>
            <w:tcW w:w="1559" w:type="dxa"/>
            <w:shd w:val="clear" w:color="auto" w:fill="auto"/>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217 000,00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435"/>
        </w:trPr>
        <w:tc>
          <w:tcPr>
            <w:tcW w:w="5260" w:type="dxa"/>
            <w:shd w:val="clear" w:color="auto" w:fill="auto"/>
            <w:vAlign w:val="center"/>
            <w:hideMark/>
          </w:tcPr>
          <w:p w:rsidR="00F84561" w:rsidRPr="002D6CC6" w:rsidRDefault="00F84561" w:rsidP="00323738">
            <w:pPr>
              <w:jc w:val="both"/>
            </w:pPr>
            <w:r w:rsidRPr="002D6CC6">
              <w:t>Техническое и программное оснащение администрации</w:t>
            </w:r>
          </w:p>
        </w:tc>
        <w:tc>
          <w:tcPr>
            <w:tcW w:w="1559" w:type="dxa"/>
            <w:shd w:val="clear" w:color="auto" w:fill="auto"/>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224 064,00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930"/>
        </w:trPr>
        <w:tc>
          <w:tcPr>
            <w:tcW w:w="5260" w:type="dxa"/>
            <w:shd w:val="clear" w:color="auto" w:fill="auto"/>
            <w:vAlign w:val="center"/>
            <w:hideMark/>
          </w:tcPr>
          <w:p w:rsidR="00F84561" w:rsidRPr="002D6CC6" w:rsidRDefault="00F84561" w:rsidP="00323738">
            <w:pPr>
              <w:jc w:val="both"/>
            </w:pPr>
            <w:r w:rsidRPr="002D6CC6">
              <w:t xml:space="preserve">Исполнительский сбор по исполнительным производствам (№64719/24/98025-ИП от 01.08.2024, №94231/23/98025-ИП от 25.03.2024) </w:t>
            </w:r>
          </w:p>
        </w:tc>
        <w:tc>
          <w:tcPr>
            <w:tcW w:w="1559" w:type="dxa"/>
            <w:shd w:val="clear" w:color="auto" w:fill="auto"/>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100 000,00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center"/>
            <w:hideMark/>
          </w:tcPr>
          <w:p w:rsidR="00F84561" w:rsidRPr="002D6CC6" w:rsidRDefault="00F84561" w:rsidP="00323738">
            <w:pPr>
              <w:jc w:val="both"/>
            </w:pPr>
            <w:r w:rsidRPr="002D6CC6">
              <w:t>Субсидии на поддержку социально ориентированным некоммерческим организациям</w:t>
            </w:r>
          </w:p>
        </w:tc>
        <w:tc>
          <w:tcPr>
            <w:tcW w:w="1559" w:type="dxa"/>
            <w:shd w:val="clear" w:color="auto" w:fill="auto"/>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800 000,00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91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Проведение муниципальными образованиями комплексных кадастровых работ за счет средств бюджета городского округа (</w:t>
            </w:r>
            <w:proofErr w:type="spellStart"/>
            <w:r w:rsidRPr="002D6CC6">
              <w:rPr>
                <w:color w:val="000000"/>
              </w:rPr>
              <w:t>софинансирование</w:t>
            </w:r>
            <w:proofErr w:type="spellEnd"/>
            <w:r w:rsidRPr="002D6CC6">
              <w:rPr>
                <w:color w:val="000000"/>
              </w:rPr>
              <w:t xml:space="preserve"> доли местного бюджета)</w:t>
            </w:r>
          </w:p>
        </w:tc>
        <w:tc>
          <w:tcPr>
            <w:tcW w:w="1559" w:type="dxa"/>
            <w:shd w:val="clear" w:color="auto" w:fill="auto"/>
            <w:noWrap/>
            <w:vAlign w:val="bottom"/>
            <w:hideMark/>
          </w:tcPr>
          <w:p w:rsidR="00F84561" w:rsidRPr="002D6CC6" w:rsidRDefault="00F84561">
            <w:pPr>
              <w:jc w:val="right"/>
              <w:rPr>
                <w:color w:val="000000"/>
                <w:sz w:val="22"/>
                <w:szCs w:val="22"/>
              </w:rPr>
            </w:pPr>
            <w:r w:rsidRPr="002D6CC6">
              <w:rPr>
                <w:color w:val="000000"/>
                <w:sz w:val="22"/>
                <w:szCs w:val="22"/>
              </w:rPr>
              <w:t>-38 343,38</w:t>
            </w:r>
          </w:p>
        </w:tc>
        <w:tc>
          <w:tcPr>
            <w:tcW w:w="1418" w:type="dxa"/>
            <w:shd w:val="clear" w:color="auto" w:fill="auto"/>
            <w:noWrap/>
            <w:vAlign w:val="bottom"/>
            <w:hideMark/>
          </w:tcPr>
          <w:p w:rsidR="00F84561" w:rsidRPr="002D6CC6" w:rsidRDefault="00F84561">
            <w:pPr>
              <w:jc w:val="right"/>
              <w:rPr>
                <w:color w:val="000000"/>
                <w:sz w:val="20"/>
                <w:szCs w:val="20"/>
              </w:rPr>
            </w:pPr>
            <w:r w:rsidRPr="002D6CC6">
              <w:rPr>
                <w:color w:val="000000"/>
                <w:sz w:val="20"/>
                <w:szCs w:val="20"/>
              </w:rPr>
              <w:t>-40 300,00</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6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Благоустройство общественной территории на левом берегу парка "Восток"</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500 000,00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945"/>
        </w:trPr>
        <w:tc>
          <w:tcPr>
            <w:tcW w:w="5260" w:type="dxa"/>
            <w:shd w:val="clear" w:color="auto" w:fill="auto"/>
            <w:vAlign w:val="bottom"/>
            <w:hideMark/>
          </w:tcPr>
          <w:p w:rsidR="00F84561" w:rsidRPr="002D6CC6" w:rsidRDefault="00F84561" w:rsidP="00323738">
            <w:pPr>
              <w:jc w:val="both"/>
              <w:rPr>
                <w:color w:val="000000"/>
              </w:rPr>
            </w:pPr>
            <w:proofErr w:type="spellStart"/>
            <w:r w:rsidRPr="002D6CC6">
              <w:rPr>
                <w:color w:val="000000"/>
              </w:rPr>
              <w:t>Софинансирование</w:t>
            </w:r>
            <w:proofErr w:type="spellEnd"/>
            <w:r w:rsidRPr="002D6CC6">
              <w:rPr>
                <w:color w:val="000000"/>
              </w:rPr>
              <w:t xml:space="preserve"> доли местного бюджета в рамках субсидий по формированию современной городской среды 2024год</w:t>
            </w:r>
          </w:p>
        </w:tc>
        <w:tc>
          <w:tcPr>
            <w:tcW w:w="1559" w:type="dxa"/>
            <w:shd w:val="clear" w:color="auto" w:fill="auto"/>
            <w:noWrap/>
            <w:vAlign w:val="bottom"/>
            <w:hideMark/>
          </w:tcPr>
          <w:p w:rsidR="00F84561" w:rsidRPr="002D6CC6" w:rsidRDefault="00F84561">
            <w:pPr>
              <w:jc w:val="right"/>
              <w:rPr>
                <w:color w:val="000000"/>
                <w:sz w:val="22"/>
                <w:szCs w:val="22"/>
              </w:rPr>
            </w:pPr>
            <w:r w:rsidRPr="002D6CC6">
              <w:rPr>
                <w:color w:val="000000"/>
                <w:sz w:val="22"/>
                <w:szCs w:val="22"/>
              </w:rPr>
              <w:t>-500 000,00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Обеспечение граждан твердым топливом (</w:t>
            </w:r>
            <w:proofErr w:type="spellStart"/>
            <w:r w:rsidRPr="002D6CC6">
              <w:rPr>
                <w:color w:val="000000"/>
              </w:rPr>
              <w:t>софинансирование</w:t>
            </w:r>
            <w:proofErr w:type="spellEnd"/>
            <w:r w:rsidRPr="002D6CC6">
              <w:rPr>
                <w:color w:val="000000"/>
              </w:rPr>
              <w:t xml:space="preserve"> 3%)</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31 012,21</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Субсидия на выполнение муниципального задания "Спецслужба" (приобретение зап</w:t>
            </w:r>
            <w:r w:rsidR="00AD20B5" w:rsidRPr="002D6CC6">
              <w:rPr>
                <w:color w:val="000000"/>
              </w:rPr>
              <w:t>асных</w:t>
            </w:r>
            <w:r w:rsidRPr="002D6CC6">
              <w:rPr>
                <w:color w:val="000000"/>
              </w:rPr>
              <w:t xml:space="preserve"> частей)</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1 764 431,27</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Подготовка ПСД на лесной участок (тропа здоровья)</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70 000,00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lastRenderedPageBreak/>
              <w:t xml:space="preserve">Декларация безопасности ГТС </w:t>
            </w:r>
            <w:proofErr w:type="spellStart"/>
            <w:r w:rsidRPr="002D6CC6">
              <w:rPr>
                <w:color w:val="000000"/>
              </w:rPr>
              <w:t>Дачинского</w:t>
            </w:r>
            <w:proofErr w:type="spellEnd"/>
            <w:r w:rsidRPr="002D6CC6">
              <w:rPr>
                <w:color w:val="000000"/>
              </w:rPr>
              <w:t xml:space="preserve"> гидроузла (экономия при заключении контракта)</w:t>
            </w:r>
          </w:p>
        </w:tc>
        <w:tc>
          <w:tcPr>
            <w:tcW w:w="1559" w:type="dxa"/>
            <w:shd w:val="clear" w:color="auto" w:fill="auto"/>
            <w:noWrap/>
            <w:vAlign w:val="bottom"/>
            <w:hideMark/>
          </w:tcPr>
          <w:p w:rsidR="00F84561" w:rsidRPr="002D6CC6" w:rsidRDefault="00F84561">
            <w:pPr>
              <w:jc w:val="right"/>
              <w:rPr>
                <w:color w:val="000000"/>
                <w:sz w:val="22"/>
                <w:szCs w:val="22"/>
              </w:rPr>
            </w:pPr>
            <w:r w:rsidRPr="002D6CC6">
              <w:rPr>
                <w:color w:val="000000"/>
                <w:sz w:val="22"/>
                <w:szCs w:val="22"/>
              </w:rPr>
              <w:t>-195 750,00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Экономия по контракту разработка мастер-плана</w:t>
            </w:r>
          </w:p>
        </w:tc>
        <w:tc>
          <w:tcPr>
            <w:tcW w:w="1559" w:type="dxa"/>
            <w:shd w:val="clear" w:color="auto" w:fill="auto"/>
            <w:noWrap/>
            <w:vAlign w:val="bottom"/>
            <w:hideMark/>
          </w:tcPr>
          <w:p w:rsidR="00F84561" w:rsidRPr="002D6CC6" w:rsidRDefault="00F84561">
            <w:pPr>
              <w:jc w:val="right"/>
              <w:rPr>
                <w:color w:val="000000"/>
                <w:sz w:val="22"/>
                <w:szCs w:val="22"/>
              </w:rPr>
            </w:pPr>
            <w:r w:rsidRPr="002D6CC6">
              <w:rPr>
                <w:color w:val="000000"/>
                <w:sz w:val="22"/>
                <w:szCs w:val="22"/>
              </w:rPr>
              <w:t>-42 290,00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Расходы на регистрацию товарного знака "Арсеньев" и промышленного образца "Шрифт "Арсеньев"</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42 290,00</w:t>
            </w:r>
          </w:p>
        </w:tc>
        <w:tc>
          <w:tcPr>
            <w:tcW w:w="1418" w:type="dxa"/>
            <w:shd w:val="clear" w:color="auto" w:fill="auto"/>
            <w:noWrap/>
            <w:vAlign w:val="bottom"/>
            <w:hideMark/>
          </w:tcPr>
          <w:p w:rsidR="00F84561" w:rsidRPr="002D6CC6" w:rsidRDefault="00FF24B2">
            <w:pPr>
              <w:jc w:val="right"/>
              <w:rPr>
                <w:color w:val="000000"/>
                <w:sz w:val="20"/>
                <w:szCs w:val="20"/>
              </w:rPr>
            </w:pPr>
            <w:r w:rsidRPr="002D6CC6">
              <w:rPr>
                <w:color w:val="000000"/>
                <w:sz w:val="20"/>
                <w:szCs w:val="20"/>
              </w:rPr>
              <w:t>+</w:t>
            </w:r>
            <w:r w:rsidR="00F84561" w:rsidRPr="002D6CC6">
              <w:rPr>
                <w:color w:val="000000"/>
                <w:sz w:val="20"/>
                <w:szCs w:val="20"/>
              </w:rPr>
              <w:t>40 300,00</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533"/>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Ремонт автомобильных дорог согласно предписаний надзорных органов</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1 000 000,00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4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 xml:space="preserve">Приобретение </w:t>
            </w:r>
            <w:proofErr w:type="spellStart"/>
            <w:r w:rsidRPr="002D6CC6">
              <w:rPr>
                <w:color w:val="000000"/>
              </w:rPr>
              <w:t>песко</w:t>
            </w:r>
            <w:proofErr w:type="spellEnd"/>
            <w:r w:rsidRPr="002D6CC6">
              <w:rPr>
                <w:color w:val="000000"/>
              </w:rPr>
              <w:t>-гравийной смеси 550 куб.</w:t>
            </w:r>
            <w:r w:rsidR="004C0391" w:rsidRPr="002D6CC6">
              <w:rPr>
                <w:color w:val="000000"/>
              </w:rPr>
              <w:t xml:space="preserve"> </w:t>
            </w:r>
            <w:r w:rsidRPr="002D6CC6">
              <w:rPr>
                <w:color w:val="000000"/>
              </w:rPr>
              <w:t>м.</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500 000,00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782"/>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Внесение изменений и актуализация проектов по организации дорожного движения по ул.</w:t>
            </w:r>
            <w:r w:rsidR="00AD20B5" w:rsidRPr="002D6CC6">
              <w:rPr>
                <w:color w:val="000000"/>
              </w:rPr>
              <w:t xml:space="preserve"> </w:t>
            </w:r>
            <w:r w:rsidRPr="002D6CC6">
              <w:rPr>
                <w:color w:val="000000"/>
              </w:rPr>
              <w:t>Жуковского Новикова Калининская Ломоносова</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250 000,00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57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Установка светофоров на перекрестке улиц Щербакова Калининская</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1 250 000,00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6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Гос.</w:t>
            </w:r>
            <w:r w:rsidR="00AD20B5" w:rsidRPr="002D6CC6">
              <w:rPr>
                <w:color w:val="000000"/>
              </w:rPr>
              <w:t xml:space="preserve"> </w:t>
            </w:r>
            <w:r w:rsidRPr="002D6CC6">
              <w:rPr>
                <w:color w:val="000000"/>
              </w:rPr>
              <w:t>экспертиза на капремонт участка тепловой сети по ул.</w:t>
            </w:r>
            <w:r w:rsidR="00AD20B5" w:rsidRPr="002D6CC6">
              <w:rPr>
                <w:color w:val="000000"/>
              </w:rPr>
              <w:t xml:space="preserve"> </w:t>
            </w:r>
            <w:r w:rsidRPr="002D6CC6">
              <w:rPr>
                <w:color w:val="000000"/>
              </w:rPr>
              <w:t>Жуковского</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220 000,00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Установка контейнерных площадок для накопления ТКО</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868 317,60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90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 xml:space="preserve">Ремонт </w:t>
            </w:r>
            <w:proofErr w:type="spellStart"/>
            <w:r w:rsidRPr="002D6CC6">
              <w:rPr>
                <w:color w:val="000000"/>
              </w:rPr>
              <w:t>МАФов</w:t>
            </w:r>
            <w:proofErr w:type="spellEnd"/>
            <w:r w:rsidRPr="002D6CC6">
              <w:rPr>
                <w:color w:val="000000"/>
              </w:rPr>
              <w:t>, вертикальная планировка в парке "Аскольд", очистка и углубление дна реки Дачная в районе парка "Восток"</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1 500 000,00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1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Установка урн на общественной территории парка "Восток" у берега реки Дачная</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200 000,00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1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 xml:space="preserve">Установка </w:t>
            </w:r>
            <w:proofErr w:type="spellStart"/>
            <w:r w:rsidRPr="002D6CC6">
              <w:rPr>
                <w:color w:val="000000"/>
              </w:rPr>
              <w:t>скейт</w:t>
            </w:r>
            <w:proofErr w:type="spellEnd"/>
            <w:r w:rsidRPr="002D6CC6">
              <w:rPr>
                <w:color w:val="000000"/>
              </w:rPr>
              <w:t xml:space="preserve"> парка на территории сквер</w:t>
            </w:r>
            <w:r w:rsidR="00AD20B5" w:rsidRPr="002D6CC6">
              <w:rPr>
                <w:color w:val="000000"/>
              </w:rPr>
              <w:t>а</w:t>
            </w:r>
            <w:r w:rsidRPr="002D6CC6">
              <w:rPr>
                <w:color w:val="000000"/>
              </w:rPr>
              <w:t xml:space="preserve"> в честь 25-летия г.</w:t>
            </w:r>
            <w:r w:rsidR="00AD20B5" w:rsidRPr="002D6CC6">
              <w:rPr>
                <w:color w:val="000000"/>
              </w:rPr>
              <w:t xml:space="preserve"> </w:t>
            </w:r>
            <w:r w:rsidRPr="002D6CC6">
              <w:rPr>
                <w:color w:val="000000"/>
              </w:rPr>
              <w:t>Арсеньева</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815 000,00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1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Установка и украшение новогодней ели на Комсомольской площади, приобретение елочных украшений</w:t>
            </w:r>
          </w:p>
        </w:tc>
        <w:tc>
          <w:tcPr>
            <w:tcW w:w="1559" w:type="dxa"/>
            <w:shd w:val="clear" w:color="auto" w:fill="auto"/>
            <w:noWrap/>
            <w:vAlign w:val="bottom"/>
            <w:hideMark/>
          </w:tcPr>
          <w:p w:rsidR="00F84561" w:rsidRPr="002D6CC6" w:rsidRDefault="00FF24B2">
            <w:pPr>
              <w:jc w:val="right"/>
              <w:rPr>
                <w:color w:val="000000"/>
                <w:sz w:val="22"/>
                <w:szCs w:val="22"/>
              </w:rPr>
            </w:pPr>
            <w:r w:rsidRPr="002D6CC6">
              <w:rPr>
                <w:color w:val="000000"/>
                <w:sz w:val="22"/>
                <w:szCs w:val="22"/>
              </w:rPr>
              <w:t>+</w:t>
            </w:r>
            <w:r w:rsidR="00F84561" w:rsidRPr="002D6CC6">
              <w:rPr>
                <w:color w:val="000000"/>
                <w:sz w:val="22"/>
                <w:szCs w:val="22"/>
              </w:rPr>
              <w:t>1 335 000,00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rPr>
                <w:b/>
                <w:bCs/>
                <w:color w:val="000000"/>
              </w:rPr>
            </w:pPr>
            <w:r w:rsidRPr="002D6CC6">
              <w:rPr>
                <w:b/>
                <w:bCs/>
                <w:color w:val="000000"/>
              </w:rPr>
              <w:t xml:space="preserve">Управление имущественных отношений </w:t>
            </w:r>
          </w:p>
        </w:tc>
        <w:tc>
          <w:tcPr>
            <w:tcW w:w="1559" w:type="dxa"/>
            <w:shd w:val="clear" w:color="auto" w:fill="auto"/>
            <w:noWrap/>
            <w:vAlign w:val="bottom"/>
            <w:hideMark/>
          </w:tcPr>
          <w:p w:rsidR="00F84561" w:rsidRPr="002D6CC6" w:rsidRDefault="002D6497">
            <w:pPr>
              <w:jc w:val="right"/>
              <w:rPr>
                <w:b/>
                <w:bCs/>
                <w:color w:val="000000"/>
                <w:sz w:val="22"/>
                <w:szCs w:val="22"/>
              </w:rPr>
            </w:pPr>
            <w:r w:rsidRPr="002D6CC6">
              <w:rPr>
                <w:b/>
                <w:bCs/>
                <w:color w:val="000000"/>
                <w:sz w:val="22"/>
                <w:szCs w:val="22"/>
              </w:rPr>
              <w:t>+</w:t>
            </w:r>
            <w:r w:rsidR="00F84561" w:rsidRPr="002D6CC6">
              <w:rPr>
                <w:b/>
                <w:bCs/>
                <w:color w:val="000000"/>
                <w:sz w:val="22"/>
                <w:szCs w:val="22"/>
              </w:rPr>
              <w:t>1 845 515,41</w:t>
            </w:r>
          </w:p>
        </w:tc>
        <w:tc>
          <w:tcPr>
            <w:tcW w:w="1418" w:type="dxa"/>
            <w:shd w:val="clear" w:color="auto" w:fill="auto"/>
            <w:noWrap/>
            <w:vAlign w:val="bottom"/>
            <w:hideMark/>
          </w:tcPr>
          <w:p w:rsidR="00F84561" w:rsidRPr="002D6CC6" w:rsidRDefault="00F84561">
            <w:pPr>
              <w:jc w:val="right"/>
              <w:rPr>
                <w:b/>
                <w:bCs/>
                <w:color w:val="000000"/>
                <w:sz w:val="20"/>
                <w:szCs w:val="20"/>
              </w:rPr>
            </w:pPr>
            <w:r w:rsidRPr="002D6CC6">
              <w:rPr>
                <w:b/>
                <w:bCs/>
                <w:color w:val="000000"/>
                <w:sz w:val="20"/>
                <w:szCs w:val="20"/>
              </w:rPr>
              <w:t>0,00</w:t>
            </w:r>
          </w:p>
        </w:tc>
        <w:tc>
          <w:tcPr>
            <w:tcW w:w="1559" w:type="dxa"/>
            <w:shd w:val="clear" w:color="auto" w:fill="auto"/>
            <w:noWrap/>
            <w:vAlign w:val="bottom"/>
            <w:hideMark/>
          </w:tcPr>
          <w:p w:rsidR="00F84561" w:rsidRPr="002D6CC6" w:rsidRDefault="00F84561">
            <w:pPr>
              <w:jc w:val="right"/>
              <w:rPr>
                <w:b/>
                <w:bCs/>
                <w:color w:val="000000"/>
                <w:sz w:val="22"/>
                <w:szCs w:val="22"/>
              </w:rPr>
            </w:pPr>
            <w:r w:rsidRPr="002D6CC6">
              <w:rPr>
                <w:b/>
                <w:bCs/>
                <w:color w:val="000000"/>
                <w:sz w:val="22"/>
                <w:szCs w:val="22"/>
              </w:rPr>
              <w:t>0,00</w:t>
            </w:r>
          </w:p>
        </w:tc>
      </w:tr>
      <w:tr w:rsidR="00F84561" w:rsidRPr="002D6CC6" w:rsidTr="00D01FBA">
        <w:trPr>
          <w:trHeight w:val="57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Оплата коммунальных услуг по исполнительным листам за муниципальные квартиры</w:t>
            </w:r>
          </w:p>
        </w:tc>
        <w:tc>
          <w:tcPr>
            <w:tcW w:w="1559" w:type="dxa"/>
            <w:shd w:val="clear" w:color="auto" w:fill="auto"/>
            <w:noWrap/>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289 515,41</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4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Приобретение имущества в муниципальную собственность (прицеп тракторный самосвальный 2ПТС-6,5)</w:t>
            </w:r>
          </w:p>
        </w:tc>
        <w:tc>
          <w:tcPr>
            <w:tcW w:w="1559" w:type="dxa"/>
            <w:shd w:val="clear" w:color="auto" w:fill="auto"/>
            <w:noWrap/>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1 556 000,00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rPr>
                <w:b/>
                <w:bCs/>
                <w:color w:val="000000"/>
              </w:rPr>
            </w:pPr>
            <w:r w:rsidRPr="002D6CC6">
              <w:rPr>
                <w:b/>
                <w:bCs/>
                <w:color w:val="000000"/>
              </w:rPr>
              <w:t>Управление образования</w:t>
            </w:r>
          </w:p>
        </w:tc>
        <w:tc>
          <w:tcPr>
            <w:tcW w:w="1559" w:type="dxa"/>
            <w:shd w:val="clear" w:color="auto" w:fill="auto"/>
            <w:noWrap/>
            <w:vAlign w:val="bottom"/>
            <w:hideMark/>
          </w:tcPr>
          <w:p w:rsidR="00F84561" w:rsidRPr="002D6CC6" w:rsidRDefault="00F84561">
            <w:pPr>
              <w:jc w:val="right"/>
              <w:rPr>
                <w:b/>
                <w:bCs/>
                <w:color w:val="000000"/>
                <w:sz w:val="22"/>
                <w:szCs w:val="22"/>
              </w:rPr>
            </w:pPr>
            <w:r w:rsidRPr="002D6CC6">
              <w:rPr>
                <w:b/>
                <w:bCs/>
                <w:color w:val="000000"/>
                <w:sz w:val="22"/>
                <w:szCs w:val="22"/>
              </w:rPr>
              <w:t>-21 249 466,35</w:t>
            </w:r>
          </w:p>
        </w:tc>
        <w:tc>
          <w:tcPr>
            <w:tcW w:w="1418" w:type="dxa"/>
            <w:shd w:val="clear" w:color="auto" w:fill="auto"/>
            <w:noWrap/>
            <w:vAlign w:val="bottom"/>
            <w:hideMark/>
          </w:tcPr>
          <w:p w:rsidR="00F84561" w:rsidRPr="002D6CC6" w:rsidRDefault="00F84561">
            <w:pPr>
              <w:jc w:val="right"/>
              <w:rPr>
                <w:b/>
                <w:bCs/>
                <w:color w:val="000000"/>
                <w:sz w:val="20"/>
                <w:szCs w:val="20"/>
              </w:rPr>
            </w:pPr>
            <w:r w:rsidRPr="002D6CC6">
              <w:rPr>
                <w:b/>
                <w:bCs/>
                <w:color w:val="000000"/>
                <w:sz w:val="20"/>
                <w:szCs w:val="20"/>
              </w:rPr>
              <w:t>0,00</w:t>
            </w:r>
          </w:p>
        </w:tc>
        <w:tc>
          <w:tcPr>
            <w:tcW w:w="1559" w:type="dxa"/>
            <w:shd w:val="clear" w:color="auto" w:fill="auto"/>
            <w:noWrap/>
            <w:vAlign w:val="bottom"/>
            <w:hideMark/>
          </w:tcPr>
          <w:p w:rsidR="00F84561" w:rsidRPr="002D6CC6" w:rsidRDefault="00F84561">
            <w:pPr>
              <w:jc w:val="right"/>
              <w:rPr>
                <w:b/>
                <w:bCs/>
                <w:color w:val="000000"/>
                <w:sz w:val="22"/>
                <w:szCs w:val="22"/>
              </w:rPr>
            </w:pPr>
            <w:r w:rsidRPr="002D6CC6">
              <w:rPr>
                <w:b/>
                <w:bCs/>
                <w:color w:val="000000"/>
                <w:sz w:val="22"/>
                <w:szCs w:val="22"/>
              </w:rPr>
              <w:t>0,00</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Перераспределение расходов по мероприятиям за счет спец.</w:t>
            </w:r>
            <w:r w:rsidR="00AD20B5" w:rsidRPr="002D6CC6">
              <w:rPr>
                <w:color w:val="000000"/>
              </w:rPr>
              <w:t xml:space="preserve"> </w:t>
            </w:r>
            <w:r w:rsidRPr="002D6CC6">
              <w:rPr>
                <w:color w:val="000000"/>
              </w:rPr>
              <w:t xml:space="preserve">казначейских кредитов по 613-КЗ от 24.07.2024 </w:t>
            </w:r>
          </w:p>
        </w:tc>
        <w:tc>
          <w:tcPr>
            <w:tcW w:w="1559" w:type="dxa"/>
            <w:shd w:val="clear" w:color="auto" w:fill="auto"/>
            <w:noWrap/>
            <w:vAlign w:val="bottom"/>
            <w:hideMark/>
          </w:tcPr>
          <w:p w:rsidR="00F84561" w:rsidRPr="002D6CC6" w:rsidRDefault="00F84561">
            <w:pPr>
              <w:jc w:val="right"/>
              <w:rPr>
                <w:color w:val="000000"/>
                <w:sz w:val="22"/>
                <w:szCs w:val="22"/>
              </w:rPr>
            </w:pPr>
            <w:r w:rsidRPr="002D6CC6">
              <w:rPr>
                <w:color w:val="000000"/>
                <w:sz w:val="22"/>
                <w:szCs w:val="22"/>
              </w:rPr>
              <w:t>-10 378 344,62</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Уточнение расходов местного бюджета по мероприятиям, финансируемым за счет казначейских кредитов</w:t>
            </w:r>
          </w:p>
        </w:tc>
        <w:tc>
          <w:tcPr>
            <w:tcW w:w="1559" w:type="dxa"/>
            <w:shd w:val="clear" w:color="auto" w:fill="auto"/>
            <w:vAlign w:val="bottom"/>
            <w:hideMark/>
          </w:tcPr>
          <w:p w:rsidR="00F84561" w:rsidRPr="002D6CC6" w:rsidRDefault="00F84561">
            <w:pPr>
              <w:jc w:val="right"/>
              <w:rPr>
                <w:color w:val="000000"/>
                <w:sz w:val="22"/>
                <w:szCs w:val="22"/>
              </w:rPr>
            </w:pPr>
            <w:r w:rsidRPr="002D6CC6">
              <w:rPr>
                <w:color w:val="000000"/>
                <w:sz w:val="22"/>
                <w:szCs w:val="22"/>
              </w:rPr>
              <w:t>-12 268 721,73</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Исполнительский сбор по исполнительным производствам неимущественного характера</w:t>
            </w:r>
          </w:p>
        </w:tc>
        <w:tc>
          <w:tcPr>
            <w:tcW w:w="1559" w:type="dxa"/>
            <w:shd w:val="clear" w:color="auto" w:fill="auto"/>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450 000,00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Работы по аварийно-восстановительным работам в здании МОБУ СОШ №3 за счет резервного фонда ГО И ЧС</w:t>
            </w:r>
          </w:p>
        </w:tc>
        <w:tc>
          <w:tcPr>
            <w:tcW w:w="1559" w:type="dxa"/>
            <w:shd w:val="clear" w:color="auto" w:fill="auto"/>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1 397 600,00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4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Экономия по расходам на оздоровление детей и подростков</w:t>
            </w:r>
          </w:p>
        </w:tc>
        <w:tc>
          <w:tcPr>
            <w:tcW w:w="1559" w:type="dxa"/>
            <w:shd w:val="clear" w:color="auto" w:fill="auto"/>
            <w:vAlign w:val="bottom"/>
            <w:hideMark/>
          </w:tcPr>
          <w:p w:rsidR="00F84561" w:rsidRPr="002D6CC6" w:rsidRDefault="00F84561">
            <w:pPr>
              <w:jc w:val="right"/>
              <w:rPr>
                <w:color w:val="000000"/>
                <w:sz w:val="22"/>
                <w:szCs w:val="22"/>
              </w:rPr>
            </w:pPr>
            <w:r w:rsidRPr="002D6CC6">
              <w:rPr>
                <w:color w:val="000000"/>
                <w:sz w:val="22"/>
                <w:szCs w:val="22"/>
              </w:rPr>
              <w:t>-450 000,00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rPr>
                <w:b/>
                <w:bCs/>
                <w:color w:val="000000"/>
              </w:rPr>
            </w:pPr>
            <w:r w:rsidRPr="002D6CC6">
              <w:rPr>
                <w:b/>
                <w:bCs/>
                <w:color w:val="000000"/>
              </w:rPr>
              <w:t>Управление культуры</w:t>
            </w:r>
          </w:p>
        </w:tc>
        <w:tc>
          <w:tcPr>
            <w:tcW w:w="1559" w:type="dxa"/>
            <w:shd w:val="clear" w:color="auto" w:fill="auto"/>
            <w:noWrap/>
            <w:vAlign w:val="bottom"/>
            <w:hideMark/>
          </w:tcPr>
          <w:p w:rsidR="00F84561" w:rsidRPr="002D6CC6" w:rsidRDefault="002D6497">
            <w:pPr>
              <w:jc w:val="right"/>
              <w:rPr>
                <w:b/>
                <w:bCs/>
                <w:color w:val="000000"/>
                <w:sz w:val="22"/>
                <w:szCs w:val="22"/>
              </w:rPr>
            </w:pPr>
            <w:r w:rsidRPr="002D6CC6">
              <w:rPr>
                <w:b/>
                <w:bCs/>
                <w:color w:val="000000"/>
                <w:sz w:val="22"/>
                <w:szCs w:val="22"/>
              </w:rPr>
              <w:t>+</w:t>
            </w:r>
            <w:r w:rsidR="00F84561" w:rsidRPr="002D6CC6">
              <w:rPr>
                <w:b/>
                <w:bCs/>
                <w:color w:val="000000"/>
                <w:sz w:val="22"/>
                <w:szCs w:val="22"/>
              </w:rPr>
              <w:t>3 509 016,00</w:t>
            </w:r>
          </w:p>
        </w:tc>
        <w:tc>
          <w:tcPr>
            <w:tcW w:w="1418" w:type="dxa"/>
            <w:shd w:val="clear" w:color="auto" w:fill="auto"/>
            <w:noWrap/>
            <w:vAlign w:val="bottom"/>
            <w:hideMark/>
          </w:tcPr>
          <w:p w:rsidR="00F84561" w:rsidRPr="002D6CC6" w:rsidRDefault="00F84561">
            <w:pPr>
              <w:jc w:val="right"/>
              <w:rPr>
                <w:b/>
                <w:bCs/>
                <w:color w:val="000000"/>
                <w:sz w:val="20"/>
                <w:szCs w:val="20"/>
              </w:rPr>
            </w:pPr>
            <w:r w:rsidRPr="002D6CC6">
              <w:rPr>
                <w:b/>
                <w:bCs/>
                <w:color w:val="000000"/>
                <w:sz w:val="20"/>
                <w:szCs w:val="20"/>
              </w:rPr>
              <w:t>0,00</w:t>
            </w:r>
          </w:p>
        </w:tc>
        <w:tc>
          <w:tcPr>
            <w:tcW w:w="1559" w:type="dxa"/>
            <w:shd w:val="clear" w:color="auto" w:fill="auto"/>
            <w:noWrap/>
            <w:vAlign w:val="bottom"/>
            <w:hideMark/>
          </w:tcPr>
          <w:p w:rsidR="00F84561" w:rsidRPr="002D6CC6" w:rsidRDefault="00F84561">
            <w:pPr>
              <w:jc w:val="right"/>
              <w:rPr>
                <w:b/>
                <w:bCs/>
                <w:color w:val="000000"/>
                <w:sz w:val="22"/>
                <w:szCs w:val="22"/>
              </w:rPr>
            </w:pPr>
            <w:r w:rsidRPr="002D6CC6">
              <w:rPr>
                <w:b/>
                <w:bCs/>
                <w:color w:val="000000"/>
                <w:sz w:val="22"/>
                <w:szCs w:val="22"/>
              </w:rPr>
              <w:t>0,00</w:t>
            </w:r>
          </w:p>
        </w:tc>
      </w:tr>
      <w:tr w:rsidR="00F84561" w:rsidRPr="002D6CC6" w:rsidTr="00D01FBA">
        <w:trPr>
          <w:trHeight w:val="630"/>
        </w:trPr>
        <w:tc>
          <w:tcPr>
            <w:tcW w:w="5260" w:type="dxa"/>
            <w:shd w:val="clear" w:color="auto" w:fill="auto"/>
            <w:vAlign w:val="bottom"/>
            <w:hideMark/>
          </w:tcPr>
          <w:p w:rsidR="00F84561" w:rsidRPr="002D6CC6" w:rsidRDefault="00F84561" w:rsidP="003B4B18">
            <w:pPr>
              <w:jc w:val="both"/>
              <w:rPr>
                <w:color w:val="000000"/>
              </w:rPr>
            </w:pPr>
            <w:r w:rsidRPr="002D6CC6">
              <w:rPr>
                <w:color w:val="000000"/>
              </w:rPr>
              <w:t xml:space="preserve">Установка </w:t>
            </w:r>
            <w:proofErr w:type="spellStart"/>
            <w:r w:rsidRPr="002D6CC6">
              <w:rPr>
                <w:color w:val="000000"/>
              </w:rPr>
              <w:t>периметрального</w:t>
            </w:r>
            <w:proofErr w:type="spellEnd"/>
            <w:r w:rsidRPr="002D6CC6">
              <w:rPr>
                <w:color w:val="000000"/>
              </w:rPr>
              <w:t xml:space="preserve"> ограждения </w:t>
            </w:r>
            <w:r w:rsidR="003B4B18" w:rsidRPr="002D6CC6">
              <w:rPr>
                <w:color w:val="000000"/>
              </w:rPr>
              <w:t>в</w:t>
            </w:r>
            <w:r w:rsidRPr="002D6CC6">
              <w:rPr>
                <w:color w:val="000000"/>
              </w:rPr>
              <w:t xml:space="preserve"> МБУ ДОУ "ДШИ"</w:t>
            </w:r>
          </w:p>
        </w:tc>
        <w:tc>
          <w:tcPr>
            <w:tcW w:w="1559" w:type="dxa"/>
            <w:shd w:val="clear" w:color="auto" w:fill="auto"/>
            <w:noWrap/>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1 400 000,00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lastRenderedPageBreak/>
              <w:t>Субсидия на выполнение муниципального задания по МБУ ДК "Прогресс" в связи с увеличением ФОТ по 6 шт. ед.</w:t>
            </w:r>
          </w:p>
        </w:tc>
        <w:tc>
          <w:tcPr>
            <w:tcW w:w="1559" w:type="dxa"/>
            <w:shd w:val="clear" w:color="auto" w:fill="auto"/>
            <w:noWrap/>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2 109 016,00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22"/>
                <w:szCs w:val="22"/>
              </w:rPr>
            </w:pPr>
            <w:r w:rsidRPr="002D6CC6">
              <w:rPr>
                <w:color w:val="000000"/>
                <w:sz w:val="22"/>
                <w:szCs w:val="22"/>
              </w:rPr>
              <w:t> </w:t>
            </w:r>
          </w:p>
        </w:tc>
      </w:tr>
      <w:tr w:rsidR="00F84561" w:rsidRPr="002D6CC6" w:rsidTr="00D01FBA">
        <w:trPr>
          <w:trHeight w:val="390"/>
        </w:trPr>
        <w:tc>
          <w:tcPr>
            <w:tcW w:w="5260" w:type="dxa"/>
            <w:shd w:val="clear" w:color="auto" w:fill="auto"/>
            <w:vAlign w:val="bottom"/>
            <w:hideMark/>
          </w:tcPr>
          <w:p w:rsidR="00F84561" w:rsidRPr="002D6CC6" w:rsidRDefault="00F84561" w:rsidP="00323738">
            <w:pPr>
              <w:jc w:val="both"/>
              <w:rPr>
                <w:b/>
                <w:bCs/>
                <w:color w:val="000000"/>
              </w:rPr>
            </w:pPr>
            <w:r w:rsidRPr="002D6CC6">
              <w:rPr>
                <w:b/>
                <w:bCs/>
                <w:color w:val="000000"/>
              </w:rPr>
              <w:t>Управление спорта и молодежной политики</w:t>
            </w:r>
          </w:p>
        </w:tc>
        <w:tc>
          <w:tcPr>
            <w:tcW w:w="1559" w:type="dxa"/>
            <w:shd w:val="clear" w:color="auto" w:fill="auto"/>
            <w:noWrap/>
            <w:vAlign w:val="bottom"/>
            <w:hideMark/>
          </w:tcPr>
          <w:p w:rsidR="00F84561" w:rsidRPr="002D6CC6" w:rsidRDefault="002D6497">
            <w:pPr>
              <w:jc w:val="right"/>
              <w:rPr>
                <w:b/>
                <w:bCs/>
                <w:color w:val="000000"/>
                <w:sz w:val="22"/>
                <w:szCs w:val="22"/>
              </w:rPr>
            </w:pPr>
            <w:r w:rsidRPr="002D6CC6">
              <w:rPr>
                <w:b/>
                <w:bCs/>
                <w:color w:val="000000"/>
                <w:sz w:val="22"/>
                <w:szCs w:val="22"/>
              </w:rPr>
              <w:t>+</w:t>
            </w:r>
            <w:r w:rsidR="00F84561" w:rsidRPr="002D6CC6">
              <w:rPr>
                <w:b/>
                <w:bCs/>
                <w:color w:val="000000"/>
                <w:sz w:val="22"/>
                <w:szCs w:val="22"/>
              </w:rPr>
              <w:t>1 435 092,12</w:t>
            </w:r>
          </w:p>
        </w:tc>
        <w:tc>
          <w:tcPr>
            <w:tcW w:w="1418" w:type="dxa"/>
            <w:shd w:val="clear" w:color="auto" w:fill="auto"/>
            <w:noWrap/>
            <w:vAlign w:val="bottom"/>
            <w:hideMark/>
          </w:tcPr>
          <w:p w:rsidR="00F84561" w:rsidRPr="002D6CC6" w:rsidRDefault="002D6497">
            <w:pPr>
              <w:jc w:val="right"/>
              <w:rPr>
                <w:b/>
                <w:bCs/>
                <w:color w:val="000000"/>
                <w:sz w:val="20"/>
                <w:szCs w:val="20"/>
              </w:rPr>
            </w:pPr>
            <w:r w:rsidRPr="002D6CC6">
              <w:rPr>
                <w:b/>
                <w:bCs/>
                <w:color w:val="000000"/>
                <w:sz w:val="20"/>
                <w:szCs w:val="20"/>
              </w:rPr>
              <w:t>+</w:t>
            </w:r>
            <w:r w:rsidR="00F84561" w:rsidRPr="002D6CC6">
              <w:rPr>
                <w:b/>
                <w:bCs/>
                <w:color w:val="000000"/>
                <w:sz w:val="20"/>
                <w:szCs w:val="20"/>
              </w:rPr>
              <w:t>604 449,05</w:t>
            </w:r>
          </w:p>
        </w:tc>
        <w:tc>
          <w:tcPr>
            <w:tcW w:w="1559" w:type="dxa"/>
            <w:shd w:val="clear" w:color="auto" w:fill="auto"/>
            <w:noWrap/>
            <w:vAlign w:val="bottom"/>
            <w:hideMark/>
          </w:tcPr>
          <w:p w:rsidR="00F84561" w:rsidRPr="002D6CC6" w:rsidRDefault="00EA688F">
            <w:pPr>
              <w:jc w:val="right"/>
              <w:rPr>
                <w:b/>
                <w:bCs/>
                <w:color w:val="000000"/>
                <w:sz w:val="18"/>
                <w:szCs w:val="18"/>
              </w:rPr>
            </w:pPr>
            <w:r w:rsidRPr="002D6CC6">
              <w:rPr>
                <w:b/>
                <w:bCs/>
                <w:color w:val="000000"/>
                <w:sz w:val="18"/>
                <w:szCs w:val="18"/>
              </w:rPr>
              <w:t>+</w:t>
            </w:r>
            <w:r w:rsidR="00F84561" w:rsidRPr="002D6CC6">
              <w:rPr>
                <w:b/>
                <w:bCs/>
                <w:color w:val="000000"/>
                <w:sz w:val="18"/>
                <w:szCs w:val="18"/>
              </w:rPr>
              <w:t>10 827 835,04</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Перераспределение расходов по мероприятиям за счет спец.</w:t>
            </w:r>
            <w:r w:rsidR="00AD20B5" w:rsidRPr="002D6CC6">
              <w:rPr>
                <w:color w:val="000000"/>
              </w:rPr>
              <w:t xml:space="preserve"> </w:t>
            </w:r>
            <w:r w:rsidRPr="002D6CC6">
              <w:rPr>
                <w:color w:val="000000"/>
              </w:rPr>
              <w:t xml:space="preserve">казначейских кредитов по 613-КЗ от 24.07.2024 </w:t>
            </w:r>
          </w:p>
        </w:tc>
        <w:tc>
          <w:tcPr>
            <w:tcW w:w="1559" w:type="dxa"/>
            <w:shd w:val="clear" w:color="auto" w:fill="auto"/>
            <w:noWrap/>
            <w:vAlign w:val="bottom"/>
            <w:hideMark/>
          </w:tcPr>
          <w:p w:rsidR="00F84561" w:rsidRPr="002D6CC6" w:rsidRDefault="002D6497">
            <w:pPr>
              <w:jc w:val="right"/>
              <w:rPr>
                <w:color w:val="000000"/>
                <w:sz w:val="20"/>
                <w:szCs w:val="20"/>
              </w:rPr>
            </w:pPr>
            <w:r w:rsidRPr="002D6CC6">
              <w:rPr>
                <w:color w:val="000000"/>
                <w:sz w:val="20"/>
                <w:szCs w:val="20"/>
              </w:rPr>
              <w:t>+</w:t>
            </w:r>
            <w:r w:rsidR="00F84561" w:rsidRPr="002D6CC6">
              <w:rPr>
                <w:color w:val="000000"/>
                <w:sz w:val="20"/>
                <w:szCs w:val="20"/>
              </w:rPr>
              <w:t>11 927 098,72</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18"/>
                <w:szCs w:val="18"/>
              </w:rPr>
            </w:pPr>
            <w:r w:rsidRPr="002D6CC6">
              <w:rPr>
                <w:color w:val="000000"/>
                <w:sz w:val="18"/>
                <w:szCs w:val="18"/>
              </w:rPr>
              <w:t> </w:t>
            </w:r>
          </w:p>
        </w:tc>
      </w:tr>
      <w:tr w:rsidR="00F84561" w:rsidRPr="002D6CC6" w:rsidTr="00D01FBA">
        <w:trPr>
          <w:trHeight w:val="63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 xml:space="preserve">Закупки по функциональному органу на программное обеспечение </w:t>
            </w:r>
          </w:p>
        </w:tc>
        <w:tc>
          <w:tcPr>
            <w:tcW w:w="1559" w:type="dxa"/>
            <w:shd w:val="clear" w:color="auto" w:fill="auto"/>
            <w:noWrap/>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33 500,00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18"/>
                <w:szCs w:val="18"/>
              </w:rPr>
            </w:pPr>
            <w:r w:rsidRPr="002D6CC6">
              <w:rPr>
                <w:color w:val="000000"/>
                <w:sz w:val="18"/>
                <w:szCs w:val="18"/>
              </w:rPr>
              <w:t> </w:t>
            </w:r>
          </w:p>
        </w:tc>
      </w:tr>
      <w:tr w:rsidR="00F84561" w:rsidRPr="002D6CC6" w:rsidTr="00D01FBA">
        <w:trPr>
          <w:trHeight w:val="28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Экономия по расходам на спортивно-массовые мероприятия</w:t>
            </w:r>
          </w:p>
        </w:tc>
        <w:tc>
          <w:tcPr>
            <w:tcW w:w="1559" w:type="dxa"/>
            <w:shd w:val="clear" w:color="auto" w:fill="auto"/>
            <w:noWrap/>
            <w:vAlign w:val="bottom"/>
            <w:hideMark/>
          </w:tcPr>
          <w:p w:rsidR="00F84561" w:rsidRPr="002D6CC6" w:rsidRDefault="00F84561">
            <w:pPr>
              <w:jc w:val="right"/>
              <w:rPr>
                <w:color w:val="000000"/>
                <w:sz w:val="22"/>
                <w:szCs w:val="22"/>
              </w:rPr>
            </w:pPr>
            <w:r w:rsidRPr="002D6CC6">
              <w:rPr>
                <w:color w:val="000000"/>
                <w:sz w:val="22"/>
                <w:szCs w:val="22"/>
              </w:rPr>
              <w:t>-33 500,00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18"/>
                <w:szCs w:val="18"/>
              </w:rPr>
            </w:pPr>
            <w:r w:rsidRPr="002D6CC6">
              <w:rPr>
                <w:color w:val="000000"/>
                <w:sz w:val="18"/>
                <w:szCs w:val="18"/>
              </w:rPr>
              <w:t> </w:t>
            </w:r>
          </w:p>
        </w:tc>
      </w:tr>
      <w:tr w:rsidR="00F84561" w:rsidRPr="002D6CC6" w:rsidTr="00D01FBA">
        <w:trPr>
          <w:trHeight w:val="60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Уточнение расходов местного бюджета по мероприятиям, финансируемым за счет казначейских кредитов</w:t>
            </w:r>
          </w:p>
        </w:tc>
        <w:tc>
          <w:tcPr>
            <w:tcW w:w="1559" w:type="dxa"/>
            <w:shd w:val="clear" w:color="auto" w:fill="auto"/>
            <w:noWrap/>
            <w:vAlign w:val="bottom"/>
            <w:hideMark/>
          </w:tcPr>
          <w:p w:rsidR="00F84561" w:rsidRPr="002D6CC6" w:rsidRDefault="00F84561">
            <w:pPr>
              <w:jc w:val="right"/>
              <w:rPr>
                <w:color w:val="000000"/>
                <w:sz w:val="22"/>
                <w:szCs w:val="22"/>
              </w:rPr>
            </w:pPr>
            <w:r w:rsidRPr="002D6CC6">
              <w:rPr>
                <w:color w:val="000000"/>
                <w:sz w:val="22"/>
                <w:szCs w:val="22"/>
              </w:rPr>
              <w:t>-11 927 098,72</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18"/>
                <w:szCs w:val="18"/>
              </w:rPr>
            </w:pPr>
            <w:r w:rsidRPr="002D6CC6">
              <w:rPr>
                <w:color w:val="000000"/>
                <w:sz w:val="18"/>
                <w:szCs w:val="18"/>
              </w:rPr>
              <w:t> </w:t>
            </w:r>
          </w:p>
        </w:tc>
      </w:tr>
      <w:tr w:rsidR="00F84561" w:rsidRPr="002D6CC6" w:rsidTr="00D01FBA">
        <w:trPr>
          <w:trHeight w:val="600"/>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Субсидия на выполнение муниципал</w:t>
            </w:r>
            <w:r w:rsidR="00AD20B5" w:rsidRPr="002D6CC6">
              <w:rPr>
                <w:color w:val="000000"/>
              </w:rPr>
              <w:t>ьного задания МБУ "Восток" в св</w:t>
            </w:r>
            <w:r w:rsidRPr="002D6CC6">
              <w:rPr>
                <w:color w:val="000000"/>
              </w:rPr>
              <w:t>язи с передачей лыжной базы "Бодрость"</w:t>
            </w:r>
          </w:p>
        </w:tc>
        <w:tc>
          <w:tcPr>
            <w:tcW w:w="1559" w:type="dxa"/>
            <w:shd w:val="clear" w:color="auto" w:fill="auto"/>
            <w:noWrap/>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1 435 092,12</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18"/>
                <w:szCs w:val="18"/>
              </w:rPr>
            </w:pPr>
            <w:r w:rsidRPr="002D6CC6">
              <w:rPr>
                <w:color w:val="000000"/>
                <w:sz w:val="18"/>
                <w:szCs w:val="18"/>
              </w:rPr>
              <w:t> </w:t>
            </w:r>
          </w:p>
        </w:tc>
      </w:tr>
      <w:tr w:rsidR="00F84561" w:rsidRPr="002D6CC6" w:rsidTr="00D01FBA">
        <w:trPr>
          <w:trHeight w:val="1116"/>
        </w:trPr>
        <w:tc>
          <w:tcPr>
            <w:tcW w:w="5260" w:type="dxa"/>
            <w:shd w:val="clear" w:color="auto" w:fill="auto"/>
            <w:vAlign w:val="bottom"/>
            <w:hideMark/>
          </w:tcPr>
          <w:p w:rsidR="00F84561" w:rsidRPr="002D6CC6" w:rsidRDefault="00F84561" w:rsidP="00323738">
            <w:pPr>
              <w:jc w:val="both"/>
              <w:rPr>
                <w:color w:val="000000"/>
              </w:rPr>
            </w:pPr>
            <w:proofErr w:type="spellStart"/>
            <w:r w:rsidRPr="002D6CC6">
              <w:rPr>
                <w:color w:val="000000"/>
              </w:rPr>
              <w:t>Софинансирование</w:t>
            </w:r>
            <w:proofErr w:type="spellEnd"/>
            <w:r w:rsidRPr="002D6CC6">
              <w:rPr>
                <w:color w:val="000000"/>
              </w:rPr>
              <w:t xml:space="preserve"> мероприятий по долгосрочному плану комплексного социально-экономического развития АГО на инженерные изыскания, ПСД, капремонт спортивных учреждений</w:t>
            </w:r>
          </w:p>
        </w:tc>
        <w:tc>
          <w:tcPr>
            <w:tcW w:w="1559" w:type="dxa"/>
            <w:shd w:val="clear" w:color="auto" w:fill="auto"/>
            <w:noWrap/>
            <w:vAlign w:val="bottom"/>
            <w:hideMark/>
          </w:tcPr>
          <w:p w:rsidR="00F84561" w:rsidRPr="002D6CC6" w:rsidRDefault="00F84561">
            <w:pPr>
              <w:jc w:val="right"/>
              <w:rPr>
                <w:color w:val="000000"/>
                <w:sz w:val="22"/>
                <w:szCs w:val="22"/>
              </w:rPr>
            </w:pPr>
            <w:r w:rsidRPr="002D6CC6">
              <w:rPr>
                <w:color w:val="000000"/>
                <w:sz w:val="22"/>
                <w:szCs w:val="22"/>
              </w:rPr>
              <w:t>0,00</w:t>
            </w:r>
          </w:p>
        </w:tc>
        <w:tc>
          <w:tcPr>
            <w:tcW w:w="1418" w:type="dxa"/>
            <w:shd w:val="clear" w:color="auto" w:fill="auto"/>
            <w:noWrap/>
            <w:vAlign w:val="bottom"/>
            <w:hideMark/>
          </w:tcPr>
          <w:p w:rsidR="00F84561" w:rsidRPr="002D6CC6" w:rsidRDefault="002D6497">
            <w:pPr>
              <w:jc w:val="right"/>
              <w:rPr>
                <w:color w:val="000000"/>
                <w:sz w:val="20"/>
                <w:szCs w:val="20"/>
              </w:rPr>
            </w:pPr>
            <w:r w:rsidRPr="002D6CC6">
              <w:rPr>
                <w:color w:val="000000"/>
                <w:sz w:val="20"/>
                <w:szCs w:val="20"/>
              </w:rPr>
              <w:t>+</w:t>
            </w:r>
            <w:r w:rsidR="00F84561" w:rsidRPr="002D6CC6">
              <w:rPr>
                <w:color w:val="000000"/>
                <w:sz w:val="20"/>
                <w:szCs w:val="20"/>
              </w:rPr>
              <w:t>604 449,05</w:t>
            </w:r>
          </w:p>
        </w:tc>
        <w:tc>
          <w:tcPr>
            <w:tcW w:w="1559" w:type="dxa"/>
            <w:shd w:val="clear" w:color="auto" w:fill="auto"/>
            <w:noWrap/>
            <w:vAlign w:val="bottom"/>
            <w:hideMark/>
          </w:tcPr>
          <w:p w:rsidR="00F84561" w:rsidRPr="002D6CC6" w:rsidRDefault="002D6497">
            <w:pPr>
              <w:jc w:val="right"/>
              <w:rPr>
                <w:color w:val="000000"/>
                <w:sz w:val="18"/>
                <w:szCs w:val="18"/>
              </w:rPr>
            </w:pPr>
            <w:r w:rsidRPr="002D6CC6">
              <w:rPr>
                <w:color w:val="000000"/>
                <w:sz w:val="18"/>
                <w:szCs w:val="18"/>
              </w:rPr>
              <w:t>+</w:t>
            </w:r>
            <w:r w:rsidR="00F84561" w:rsidRPr="002D6CC6">
              <w:rPr>
                <w:color w:val="000000"/>
                <w:sz w:val="18"/>
                <w:szCs w:val="18"/>
              </w:rPr>
              <w:t>10 827 835,04</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rPr>
                <w:b/>
                <w:bCs/>
                <w:color w:val="000000"/>
              </w:rPr>
            </w:pPr>
            <w:r w:rsidRPr="002D6CC6">
              <w:rPr>
                <w:b/>
                <w:bCs/>
                <w:color w:val="000000"/>
              </w:rPr>
              <w:t xml:space="preserve">Финансовое управление администрации </w:t>
            </w:r>
          </w:p>
        </w:tc>
        <w:tc>
          <w:tcPr>
            <w:tcW w:w="1559" w:type="dxa"/>
            <w:shd w:val="clear" w:color="auto" w:fill="auto"/>
            <w:noWrap/>
            <w:vAlign w:val="bottom"/>
            <w:hideMark/>
          </w:tcPr>
          <w:p w:rsidR="00F84561" w:rsidRPr="002D6CC6" w:rsidRDefault="002D6497">
            <w:pPr>
              <w:jc w:val="right"/>
              <w:rPr>
                <w:b/>
                <w:bCs/>
                <w:color w:val="000000"/>
                <w:sz w:val="22"/>
                <w:szCs w:val="22"/>
              </w:rPr>
            </w:pPr>
            <w:r w:rsidRPr="002D6CC6">
              <w:rPr>
                <w:b/>
                <w:bCs/>
                <w:color w:val="000000"/>
                <w:sz w:val="22"/>
                <w:szCs w:val="22"/>
              </w:rPr>
              <w:t>+</w:t>
            </w:r>
            <w:r w:rsidR="00F84561" w:rsidRPr="002D6CC6">
              <w:rPr>
                <w:b/>
                <w:bCs/>
                <w:color w:val="000000"/>
                <w:sz w:val="22"/>
                <w:szCs w:val="22"/>
              </w:rPr>
              <w:t>161 000,00</w:t>
            </w:r>
          </w:p>
        </w:tc>
        <w:tc>
          <w:tcPr>
            <w:tcW w:w="1418" w:type="dxa"/>
            <w:shd w:val="clear" w:color="auto" w:fill="auto"/>
            <w:noWrap/>
            <w:vAlign w:val="bottom"/>
            <w:hideMark/>
          </w:tcPr>
          <w:p w:rsidR="00F84561" w:rsidRPr="002D6CC6" w:rsidRDefault="00F84561">
            <w:pPr>
              <w:rPr>
                <w:b/>
                <w:bCs/>
                <w:color w:val="000000"/>
                <w:sz w:val="20"/>
                <w:szCs w:val="20"/>
              </w:rPr>
            </w:pPr>
            <w:r w:rsidRPr="002D6CC6">
              <w:rPr>
                <w:b/>
                <w:bCs/>
                <w:color w:val="000000"/>
                <w:sz w:val="20"/>
                <w:szCs w:val="20"/>
              </w:rPr>
              <w:t> </w:t>
            </w:r>
          </w:p>
        </w:tc>
        <w:tc>
          <w:tcPr>
            <w:tcW w:w="1559" w:type="dxa"/>
            <w:shd w:val="clear" w:color="auto" w:fill="auto"/>
            <w:noWrap/>
            <w:vAlign w:val="bottom"/>
            <w:hideMark/>
          </w:tcPr>
          <w:p w:rsidR="00F84561" w:rsidRPr="002D6CC6" w:rsidRDefault="00F84561">
            <w:pPr>
              <w:rPr>
                <w:b/>
                <w:bCs/>
                <w:color w:val="000000"/>
                <w:sz w:val="18"/>
                <w:szCs w:val="18"/>
              </w:rPr>
            </w:pPr>
            <w:r w:rsidRPr="002D6CC6">
              <w:rPr>
                <w:b/>
                <w:bCs/>
                <w:color w:val="000000"/>
                <w:sz w:val="18"/>
                <w:szCs w:val="18"/>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 xml:space="preserve">Закупки на содержание функционального органа </w:t>
            </w:r>
          </w:p>
        </w:tc>
        <w:tc>
          <w:tcPr>
            <w:tcW w:w="1559" w:type="dxa"/>
            <w:shd w:val="clear" w:color="auto" w:fill="auto"/>
            <w:noWrap/>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62 000,00</w:t>
            </w:r>
          </w:p>
        </w:tc>
        <w:tc>
          <w:tcPr>
            <w:tcW w:w="1418" w:type="dxa"/>
            <w:shd w:val="clear" w:color="auto" w:fill="auto"/>
            <w:noWrap/>
            <w:vAlign w:val="bottom"/>
            <w:hideMark/>
          </w:tcPr>
          <w:p w:rsidR="00F84561" w:rsidRPr="002D6CC6" w:rsidRDefault="00F84561">
            <w:pPr>
              <w:rPr>
                <w:b/>
                <w:bCs/>
                <w:color w:val="000000"/>
                <w:sz w:val="20"/>
                <w:szCs w:val="20"/>
              </w:rPr>
            </w:pPr>
            <w:r w:rsidRPr="002D6CC6">
              <w:rPr>
                <w:b/>
                <w:bCs/>
                <w:color w:val="000000"/>
                <w:sz w:val="20"/>
                <w:szCs w:val="20"/>
              </w:rPr>
              <w:t> </w:t>
            </w:r>
          </w:p>
        </w:tc>
        <w:tc>
          <w:tcPr>
            <w:tcW w:w="1559" w:type="dxa"/>
            <w:shd w:val="clear" w:color="auto" w:fill="auto"/>
            <w:noWrap/>
            <w:vAlign w:val="bottom"/>
            <w:hideMark/>
          </w:tcPr>
          <w:p w:rsidR="00F84561" w:rsidRPr="002D6CC6" w:rsidRDefault="00F84561">
            <w:pPr>
              <w:rPr>
                <w:b/>
                <w:bCs/>
                <w:color w:val="000000"/>
                <w:sz w:val="18"/>
                <w:szCs w:val="18"/>
              </w:rPr>
            </w:pPr>
            <w:r w:rsidRPr="002D6CC6">
              <w:rPr>
                <w:b/>
                <w:bCs/>
                <w:color w:val="000000"/>
                <w:sz w:val="18"/>
                <w:szCs w:val="18"/>
              </w:rPr>
              <w:t> </w:t>
            </w:r>
          </w:p>
        </w:tc>
      </w:tr>
      <w:tr w:rsidR="00F84561" w:rsidRPr="002D6CC6" w:rsidTr="00D01FBA">
        <w:trPr>
          <w:trHeight w:val="315"/>
        </w:trPr>
        <w:tc>
          <w:tcPr>
            <w:tcW w:w="5260" w:type="dxa"/>
            <w:shd w:val="clear" w:color="auto" w:fill="auto"/>
            <w:vAlign w:val="bottom"/>
            <w:hideMark/>
          </w:tcPr>
          <w:p w:rsidR="00F84561" w:rsidRPr="002D6CC6" w:rsidRDefault="00F84561" w:rsidP="00323738">
            <w:pPr>
              <w:jc w:val="both"/>
              <w:rPr>
                <w:color w:val="000000"/>
              </w:rPr>
            </w:pPr>
            <w:r w:rsidRPr="002D6CC6">
              <w:rPr>
                <w:color w:val="000000"/>
              </w:rPr>
              <w:t>Техническое и программное обеспечение</w:t>
            </w:r>
          </w:p>
        </w:tc>
        <w:tc>
          <w:tcPr>
            <w:tcW w:w="1559" w:type="dxa"/>
            <w:shd w:val="clear" w:color="auto" w:fill="auto"/>
            <w:noWrap/>
            <w:vAlign w:val="bottom"/>
            <w:hideMark/>
          </w:tcPr>
          <w:p w:rsidR="00F84561" w:rsidRPr="002D6CC6" w:rsidRDefault="002D6497">
            <w:pPr>
              <w:jc w:val="right"/>
              <w:rPr>
                <w:color w:val="000000"/>
                <w:sz w:val="22"/>
                <w:szCs w:val="22"/>
              </w:rPr>
            </w:pPr>
            <w:r w:rsidRPr="002D6CC6">
              <w:rPr>
                <w:color w:val="000000"/>
                <w:sz w:val="22"/>
                <w:szCs w:val="22"/>
              </w:rPr>
              <w:t>+</w:t>
            </w:r>
            <w:r w:rsidR="00F84561" w:rsidRPr="002D6CC6">
              <w:rPr>
                <w:color w:val="000000"/>
                <w:sz w:val="22"/>
                <w:szCs w:val="22"/>
              </w:rPr>
              <w:t>99 000,00</w:t>
            </w:r>
          </w:p>
        </w:tc>
        <w:tc>
          <w:tcPr>
            <w:tcW w:w="1418" w:type="dxa"/>
            <w:shd w:val="clear" w:color="auto" w:fill="auto"/>
            <w:noWrap/>
            <w:vAlign w:val="bottom"/>
            <w:hideMark/>
          </w:tcPr>
          <w:p w:rsidR="00F84561" w:rsidRPr="002D6CC6" w:rsidRDefault="00F84561">
            <w:pPr>
              <w:rPr>
                <w:color w:val="000000"/>
                <w:sz w:val="20"/>
                <w:szCs w:val="20"/>
              </w:rPr>
            </w:pPr>
            <w:r w:rsidRPr="002D6CC6">
              <w:rPr>
                <w:color w:val="000000"/>
                <w:sz w:val="20"/>
                <w:szCs w:val="20"/>
              </w:rPr>
              <w:t> </w:t>
            </w:r>
          </w:p>
        </w:tc>
        <w:tc>
          <w:tcPr>
            <w:tcW w:w="1559" w:type="dxa"/>
            <w:shd w:val="clear" w:color="auto" w:fill="auto"/>
            <w:noWrap/>
            <w:vAlign w:val="bottom"/>
            <w:hideMark/>
          </w:tcPr>
          <w:p w:rsidR="00F84561" w:rsidRPr="002D6CC6" w:rsidRDefault="00F84561">
            <w:pPr>
              <w:rPr>
                <w:color w:val="000000"/>
                <w:sz w:val="18"/>
                <w:szCs w:val="18"/>
              </w:rPr>
            </w:pPr>
            <w:r w:rsidRPr="002D6CC6">
              <w:rPr>
                <w:color w:val="000000"/>
                <w:sz w:val="18"/>
                <w:szCs w:val="18"/>
              </w:rPr>
              <w:t> </w:t>
            </w:r>
          </w:p>
        </w:tc>
      </w:tr>
      <w:tr w:rsidR="00F84561" w:rsidRPr="002D6CC6" w:rsidTr="00D01FBA">
        <w:trPr>
          <w:trHeight w:val="315"/>
        </w:trPr>
        <w:tc>
          <w:tcPr>
            <w:tcW w:w="5260" w:type="dxa"/>
            <w:shd w:val="clear" w:color="auto" w:fill="auto"/>
            <w:noWrap/>
            <w:vAlign w:val="bottom"/>
            <w:hideMark/>
          </w:tcPr>
          <w:p w:rsidR="00F84561" w:rsidRPr="002D6CC6" w:rsidRDefault="00F84561">
            <w:pPr>
              <w:rPr>
                <w:b/>
                <w:bCs/>
              </w:rPr>
            </w:pPr>
            <w:r w:rsidRPr="002D6CC6">
              <w:rPr>
                <w:b/>
                <w:bCs/>
              </w:rPr>
              <w:t>ИТОГО РАСХОДЫ</w:t>
            </w:r>
          </w:p>
        </w:tc>
        <w:tc>
          <w:tcPr>
            <w:tcW w:w="1559" w:type="dxa"/>
            <w:shd w:val="clear" w:color="auto" w:fill="auto"/>
            <w:vAlign w:val="bottom"/>
            <w:hideMark/>
          </w:tcPr>
          <w:p w:rsidR="00F84561" w:rsidRPr="002D6CC6" w:rsidRDefault="002D6497">
            <w:pPr>
              <w:jc w:val="right"/>
              <w:rPr>
                <w:b/>
                <w:bCs/>
                <w:sz w:val="20"/>
                <w:szCs w:val="20"/>
              </w:rPr>
            </w:pPr>
            <w:r w:rsidRPr="002D6CC6">
              <w:rPr>
                <w:b/>
                <w:bCs/>
                <w:sz w:val="20"/>
                <w:szCs w:val="20"/>
              </w:rPr>
              <w:t>+</w:t>
            </w:r>
            <w:r w:rsidR="00F84561" w:rsidRPr="002D6CC6">
              <w:rPr>
                <w:b/>
                <w:bCs/>
                <w:sz w:val="20"/>
                <w:szCs w:val="20"/>
              </w:rPr>
              <w:t>31 744 031,36</w:t>
            </w:r>
          </w:p>
        </w:tc>
        <w:tc>
          <w:tcPr>
            <w:tcW w:w="1418" w:type="dxa"/>
            <w:shd w:val="clear" w:color="auto" w:fill="auto"/>
            <w:vAlign w:val="bottom"/>
            <w:hideMark/>
          </w:tcPr>
          <w:p w:rsidR="00F84561" w:rsidRPr="002D6CC6" w:rsidRDefault="00F84561">
            <w:pPr>
              <w:jc w:val="right"/>
              <w:rPr>
                <w:b/>
                <w:bCs/>
                <w:sz w:val="20"/>
                <w:szCs w:val="20"/>
              </w:rPr>
            </w:pPr>
            <w:r w:rsidRPr="002D6CC6">
              <w:rPr>
                <w:b/>
                <w:bCs/>
                <w:sz w:val="20"/>
                <w:szCs w:val="20"/>
              </w:rPr>
              <w:t>-2 895 550,95</w:t>
            </w:r>
          </w:p>
        </w:tc>
        <w:tc>
          <w:tcPr>
            <w:tcW w:w="1559" w:type="dxa"/>
            <w:shd w:val="clear" w:color="auto" w:fill="auto"/>
            <w:vAlign w:val="bottom"/>
            <w:hideMark/>
          </w:tcPr>
          <w:p w:rsidR="00F84561" w:rsidRPr="002D6CC6" w:rsidRDefault="002D6497">
            <w:pPr>
              <w:jc w:val="right"/>
              <w:rPr>
                <w:b/>
                <w:bCs/>
                <w:sz w:val="20"/>
                <w:szCs w:val="20"/>
              </w:rPr>
            </w:pPr>
            <w:r w:rsidRPr="002D6CC6">
              <w:rPr>
                <w:b/>
                <w:bCs/>
                <w:sz w:val="20"/>
                <w:szCs w:val="20"/>
              </w:rPr>
              <w:t>+</w:t>
            </w:r>
            <w:r w:rsidR="00F84561" w:rsidRPr="002D6CC6">
              <w:rPr>
                <w:b/>
                <w:bCs/>
                <w:sz w:val="20"/>
                <w:szCs w:val="20"/>
              </w:rPr>
              <w:t>10 827 835,04</w:t>
            </w:r>
          </w:p>
        </w:tc>
      </w:tr>
    </w:tbl>
    <w:p w:rsidR="007B051B" w:rsidRPr="002D6CC6" w:rsidRDefault="007B051B" w:rsidP="00C0396D">
      <w:pPr>
        <w:spacing w:line="360" w:lineRule="auto"/>
        <w:ind w:firstLine="709"/>
        <w:jc w:val="both"/>
        <w:rPr>
          <w:sz w:val="26"/>
          <w:szCs w:val="26"/>
        </w:rPr>
      </w:pPr>
    </w:p>
    <w:p w:rsidR="009D534F" w:rsidRPr="002D6CC6" w:rsidRDefault="00CD14B6" w:rsidP="00C0396D">
      <w:pPr>
        <w:spacing w:line="360" w:lineRule="auto"/>
        <w:ind w:firstLine="709"/>
        <w:jc w:val="both"/>
        <w:rPr>
          <w:sz w:val="26"/>
          <w:szCs w:val="26"/>
        </w:rPr>
      </w:pPr>
      <w:r w:rsidRPr="002D6CC6">
        <w:rPr>
          <w:sz w:val="26"/>
          <w:szCs w:val="26"/>
        </w:rPr>
        <w:t>В</w:t>
      </w:r>
      <w:r w:rsidR="00CB578C" w:rsidRPr="002D6CC6">
        <w:rPr>
          <w:sz w:val="26"/>
          <w:szCs w:val="26"/>
        </w:rPr>
        <w:t xml:space="preserve"> связи с увеличением </w:t>
      </w:r>
      <w:r w:rsidRPr="002D6CC6">
        <w:rPr>
          <w:sz w:val="26"/>
          <w:szCs w:val="26"/>
        </w:rPr>
        <w:t xml:space="preserve">в 2024 году </w:t>
      </w:r>
      <w:r w:rsidR="002A2551" w:rsidRPr="002D6CC6">
        <w:rPr>
          <w:sz w:val="26"/>
          <w:szCs w:val="26"/>
        </w:rPr>
        <w:t>объема</w:t>
      </w:r>
      <w:r w:rsidR="00CB578C" w:rsidRPr="002D6CC6">
        <w:rPr>
          <w:sz w:val="26"/>
          <w:szCs w:val="26"/>
        </w:rPr>
        <w:t xml:space="preserve"> </w:t>
      </w:r>
      <w:r w:rsidRPr="002D6CC6">
        <w:rPr>
          <w:sz w:val="26"/>
          <w:szCs w:val="26"/>
        </w:rPr>
        <w:t xml:space="preserve"> резервного фонда </w:t>
      </w:r>
      <w:r w:rsidR="002A2551" w:rsidRPr="002D6CC6">
        <w:rPr>
          <w:sz w:val="26"/>
          <w:szCs w:val="26"/>
        </w:rPr>
        <w:t xml:space="preserve">администрации </w:t>
      </w:r>
      <w:r w:rsidRPr="002D6CC6">
        <w:rPr>
          <w:color w:val="000000"/>
          <w:sz w:val="26"/>
          <w:szCs w:val="26"/>
        </w:rPr>
        <w:t>по ликвидации ЧС природного и техногенного характера на территории городского округа</w:t>
      </w:r>
      <w:r w:rsidR="007609CC" w:rsidRPr="002D6CC6">
        <w:rPr>
          <w:color w:val="000000"/>
          <w:sz w:val="26"/>
          <w:szCs w:val="26"/>
        </w:rPr>
        <w:t xml:space="preserve"> в сумме 5 000 000,00</w:t>
      </w:r>
      <w:r w:rsidR="007609CC" w:rsidRPr="002D6CC6">
        <w:rPr>
          <w:sz w:val="26"/>
          <w:szCs w:val="26"/>
        </w:rPr>
        <w:t xml:space="preserve"> рублей, </w:t>
      </w:r>
      <w:r w:rsidR="00CB578C" w:rsidRPr="002D6CC6">
        <w:rPr>
          <w:sz w:val="26"/>
          <w:szCs w:val="26"/>
        </w:rPr>
        <w:t xml:space="preserve"> внесены изменения в статью 8 муниципального правового акта. </w:t>
      </w:r>
    </w:p>
    <w:p w:rsidR="00C0396D" w:rsidRPr="002D6CC6" w:rsidRDefault="00C0396D" w:rsidP="00C0396D">
      <w:pPr>
        <w:spacing w:line="360" w:lineRule="auto"/>
        <w:ind w:firstLine="709"/>
        <w:jc w:val="both"/>
        <w:rPr>
          <w:sz w:val="26"/>
          <w:szCs w:val="26"/>
        </w:rPr>
      </w:pPr>
      <w:r w:rsidRPr="002D6CC6">
        <w:rPr>
          <w:sz w:val="26"/>
          <w:szCs w:val="26"/>
        </w:rPr>
        <w:t xml:space="preserve">Приложение: Проект </w:t>
      </w:r>
      <w:r w:rsidR="009B1C95">
        <w:rPr>
          <w:sz w:val="26"/>
          <w:szCs w:val="26"/>
        </w:rPr>
        <w:t>м</w:t>
      </w:r>
      <w:r w:rsidRPr="002D6CC6">
        <w:rPr>
          <w:sz w:val="26"/>
          <w:szCs w:val="26"/>
        </w:rPr>
        <w:t>униципального правового акта «О внесении изменений в муниципальный правовой акт Арсен</w:t>
      </w:r>
      <w:r w:rsidR="00F80AF9" w:rsidRPr="002D6CC6">
        <w:rPr>
          <w:sz w:val="26"/>
          <w:szCs w:val="26"/>
        </w:rPr>
        <w:t>ьевского городского округа от 26</w:t>
      </w:r>
      <w:r w:rsidRPr="002D6CC6">
        <w:rPr>
          <w:sz w:val="26"/>
          <w:szCs w:val="26"/>
        </w:rPr>
        <w:t xml:space="preserve"> декабря 202</w:t>
      </w:r>
      <w:r w:rsidR="00F80AF9" w:rsidRPr="002D6CC6">
        <w:rPr>
          <w:sz w:val="26"/>
          <w:szCs w:val="26"/>
        </w:rPr>
        <w:t>3</w:t>
      </w:r>
      <w:r w:rsidRPr="002D6CC6">
        <w:rPr>
          <w:sz w:val="26"/>
          <w:szCs w:val="26"/>
        </w:rPr>
        <w:t xml:space="preserve"> года № </w:t>
      </w:r>
      <w:r w:rsidR="00F80AF9" w:rsidRPr="002D6CC6">
        <w:rPr>
          <w:sz w:val="26"/>
          <w:szCs w:val="26"/>
        </w:rPr>
        <w:t>6</w:t>
      </w:r>
      <w:r w:rsidRPr="002D6CC6">
        <w:rPr>
          <w:sz w:val="26"/>
          <w:szCs w:val="26"/>
        </w:rPr>
        <w:t>9-МПА «О бюджете Арсеньевского городского округа на 202</w:t>
      </w:r>
      <w:r w:rsidR="00F80AF9" w:rsidRPr="002D6CC6">
        <w:rPr>
          <w:sz w:val="26"/>
          <w:szCs w:val="26"/>
        </w:rPr>
        <w:t>4</w:t>
      </w:r>
      <w:r w:rsidRPr="002D6CC6">
        <w:rPr>
          <w:sz w:val="26"/>
          <w:szCs w:val="26"/>
        </w:rPr>
        <w:t xml:space="preserve"> год и плановый период 202</w:t>
      </w:r>
      <w:r w:rsidR="00F80AF9" w:rsidRPr="002D6CC6">
        <w:rPr>
          <w:sz w:val="26"/>
          <w:szCs w:val="26"/>
        </w:rPr>
        <w:t>5</w:t>
      </w:r>
      <w:r w:rsidRPr="002D6CC6">
        <w:rPr>
          <w:sz w:val="26"/>
          <w:szCs w:val="26"/>
        </w:rPr>
        <w:t xml:space="preserve"> и 202</w:t>
      </w:r>
      <w:r w:rsidR="00F80AF9" w:rsidRPr="002D6CC6">
        <w:rPr>
          <w:sz w:val="26"/>
          <w:szCs w:val="26"/>
        </w:rPr>
        <w:t>6</w:t>
      </w:r>
      <w:r w:rsidRPr="002D6CC6">
        <w:rPr>
          <w:sz w:val="26"/>
          <w:szCs w:val="26"/>
        </w:rPr>
        <w:t xml:space="preserve"> годов».</w:t>
      </w:r>
    </w:p>
    <w:p w:rsidR="00C0396D" w:rsidRPr="00D83EA2" w:rsidRDefault="00C0396D" w:rsidP="00C0396D">
      <w:pPr>
        <w:spacing w:line="360" w:lineRule="auto"/>
        <w:jc w:val="both"/>
        <w:rPr>
          <w:sz w:val="26"/>
          <w:szCs w:val="26"/>
          <w:u w:val="single"/>
        </w:rPr>
      </w:pPr>
      <w:r w:rsidRPr="002D6CC6">
        <w:rPr>
          <w:sz w:val="26"/>
          <w:szCs w:val="26"/>
        </w:rPr>
        <w:t xml:space="preserve">          Приложени</w:t>
      </w:r>
      <w:r w:rsidR="00573A9C">
        <w:rPr>
          <w:sz w:val="26"/>
          <w:szCs w:val="26"/>
        </w:rPr>
        <w:t>я</w:t>
      </w:r>
      <w:r w:rsidRPr="002D6CC6">
        <w:rPr>
          <w:sz w:val="26"/>
          <w:szCs w:val="26"/>
        </w:rPr>
        <w:t xml:space="preserve"> к настоящему проекту муниципального правового акта направлены в электронном виде по эл. адресу: </w:t>
      </w:r>
      <w:r w:rsidRPr="002D6CC6">
        <w:rPr>
          <w:sz w:val="26"/>
          <w:szCs w:val="26"/>
          <w:lang w:val="en-US"/>
        </w:rPr>
        <w:t>duma</w:t>
      </w:r>
      <w:r w:rsidRPr="002D6CC6">
        <w:rPr>
          <w:sz w:val="26"/>
          <w:szCs w:val="26"/>
        </w:rPr>
        <w:t>@</w:t>
      </w:r>
      <w:proofErr w:type="spellStart"/>
      <w:r w:rsidRPr="002D6CC6">
        <w:rPr>
          <w:sz w:val="26"/>
          <w:szCs w:val="26"/>
          <w:lang w:val="en-US"/>
        </w:rPr>
        <w:t>ars</w:t>
      </w:r>
      <w:proofErr w:type="spellEnd"/>
      <w:r w:rsidRPr="002D6CC6">
        <w:rPr>
          <w:sz w:val="26"/>
          <w:szCs w:val="26"/>
        </w:rPr>
        <w:t>.</w:t>
      </w:r>
      <w:r w:rsidRPr="002D6CC6">
        <w:rPr>
          <w:sz w:val="26"/>
          <w:szCs w:val="26"/>
          <w:lang w:val="en-US"/>
        </w:rPr>
        <w:t>town</w:t>
      </w:r>
      <w:r w:rsidRPr="002D6CC6">
        <w:rPr>
          <w:sz w:val="26"/>
          <w:szCs w:val="26"/>
        </w:rPr>
        <w:t>.</w:t>
      </w:r>
    </w:p>
    <w:p w:rsidR="00C0396D" w:rsidRPr="00D83EA2" w:rsidRDefault="00C0396D" w:rsidP="00C0396D">
      <w:pPr>
        <w:spacing w:line="360" w:lineRule="auto"/>
        <w:jc w:val="both"/>
        <w:rPr>
          <w:sz w:val="26"/>
          <w:szCs w:val="26"/>
        </w:rPr>
      </w:pPr>
    </w:p>
    <w:p w:rsidR="00C0396D" w:rsidRPr="00D83EA2" w:rsidRDefault="00C0396D" w:rsidP="00C0396D">
      <w:pPr>
        <w:spacing w:line="360" w:lineRule="auto"/>
        <w:jc w:val="both"/>
        <w:rPr>
          <w:sz w:val="26"/>
          <w:szCs w:val="26"/>
        </w:rPr>
      </w:pPr>
    </w:p>
    <w:p w:rsidR="00C0396D" w:rsidRDefault="00C0396D" w:rsidP="00C0396D">
      <w:pPr>
        <w:tabs>
          <w:tab w:val="left" w:pos="0"/>
          <w:tab w:val="left" w:pos="426"/>
        </w:tabs>
        <w:ind w:left="9" w:right="14"/>
        <w:jc w:val="both"/>
        <w:rPr>
          <w:sz w:val="26"/>
          <w:szCs w:val="26"/>
        </w:rPr>
      </w:pPr>
      <w:r w:rsidRPr="00D83EA2">
        <w:rPr>
          <w:sz w:val="26"/>
          <w:szCs w:val="26"/>
        </w:rPr>
        <w:t>Глава городского округа</w:t>
      </w:r>
      <w:r w:rsidRPr="00D83EA2">
        <w:rPr>
          <w:sz w:val="26"/>
          <w:szCs w:val="26"/>
        </w:rPr>
        <w:tab/>
      </w:r>
      <w:r w:rsidRPr="00D83EA2">
        <w:rPr>
          <w:sz w:val="26"/>
          <w:szCs w:val="26"/>
        </w:rPr>
        <w:tab/>
      </w:r>
      <w:r w:rsidRPr="00D83EA2">
        <w:rPr>
          <w:sz w:val="26"/>
          <w:szCs w:val="26"/>
        </w:rPr>
        <w:tab/>
      </w:r>
      <w:r w:rsidRPr="00D83EA2">
        <w:rPr>
          <w:sz w:val="26"/>
          <w:szCs w:val="26"/>
        </w:rPr>
        <w:tab/>
      </w:r>
      <w:r w:rsidRPr="00D83EA2">
        <w:rPr>
          <w:sz w:val="26"/>
          <w:szCs w:val="26"/>
        </w:rPr>
        <w:tab/>
      </w:r>
      <w:r w:rsidRPr="00D83EA2">
        <w:rPr>
          <w:sz w:val="26"/>
          <w:szCs w:val="26"/>
        </w:rPr>
        <w:tab/>
      </w:r>
      <w:r w:rsidRPr="00D83EA2">
        <w:rPr>
          <w:sz w:val="26"/>
          <w:szCs w:val="26"/>
        </w:rPr>
        <w:tab/>
      </w:r>
      <w:r w:rsidRPr="00D83EA2">
        <w:rPr>
          <w:sz w:val="26"/>
          <w:szCs w:val="26"/>
        </w:rPr>
        <w:tab/>
        <w:t xml:space="preserve">В.С. </w:t>
      </w:r>
      <w:proofErr w:type="spellStart"/>
      <w:r w:rsidRPr="00D83EA2">
        <w:rPr>
          <w:sz w:val="26"/>
          <w:szCs w:val="26"/>
        </w:rPr>
        <w:t>Пивень</w:t>
      </w:r>
      <w:proofErr w:type="spellEnd"/>
    </w:p>
    <w:p w:rsidR="00D01FBA" w:rsidRDefault="00D01FBA" w:rsidP="00C0396D">
      <w:pPr>
        <w:tabs>
          <w:tab w:val="left" w:pos="0"/>
          <w:tab w:val="left" w:pos="426"/>
        </w:tabs>
        <w:ind w:left="9" w:right="14"/>
        <w:jc w:val="both"/>
        <w:rPr>
          <w:sz w:val="26"/>
          <w:szCs w:val="26"/>
        </w:rPr>
      </w:pPr>
    </w:p>
    <w:p w:rsidR="00D01FBA" w:rsidRDefault="00D01FBA" w:rsidP="00C0396D">
      <w:pPr>
        <w:tabs>
          <w:tab w:val="left" w:pos="0"/>
          <w:tab w:val="left" w:pos="426"/>
        </w:tabs>
        <w:ind w:left="9" w:right="14"/>
        <w:jc w:val="both"/>
        <w:rPr>
          <w:sz w:val="26"/>
          <w:szCs w:val="26"/>
        </w:rPr>
      </w:pPr>
    </w:p>
    <w:p w:rsidR="00D01FBA" w:rsidRDefault="00D01FBA" w:rsidP="00C0396D">
      <w:pPr>
        <w:tabs>
          <w:tab w:val="left" w:pos="0"/>
          <w:tab w:val="left" w:pos="426"/>
        </w:tabs>
        <w:ind w:left="9" w:right="14"/>
        <w:jc w:val="both"/>
        <w:rPr>
          <w:sz w:val="26"/>
          <w:szCs w:val="26"/>
        </w:rPr>
      </w:pPr>
    </w:p>
    <w:p w:rsidR="00D01FBA" w:rsidRDefault="00D01FBA" w:rsidP="00C0396D">
      <w:pPr>
        <w:tabs>
          <w:tab w:val="left" w:pos="0"/>
          <w:tab w:val="left" w:pos="426"/>
        </w:tabs>
        <w:ind w:left="9" w:right="14"/>
        <w:jc w:val="both"/>
        <w:rPr>
          <w:sz w:val="26"/>
          <w:szCs w:val="26"/>
        </w:rPr>
      </w:pPr>
    </w:p>
    <w:p w:rsidR="00D01FBA" w:rsidRDefault="00D01FBA" w:rsidP="00C0396D">
      <w:pPr>
        <w:tabs>
          <w:tab w:val="left" w:pos="0"/>
          <w:tab w:val="left" w:pos="426"/>
        </w:tabs>
        <w:ind w:left="9" w:right="14"/>
        <w:jc w:val="both"/>
        <w:rPr>
          <w:sz w:val="26"/>
          <w:szCs w:val="26"/>
        </w:rPr>
      </w:pPr>
    </w:p>
    <w:p w:rsidR="00D01FBA" w:rsidRPr="00D01FBA" w:rsidRDefault="00D01FBA" w:rsidP="00C0396D">
      <w:pPr>
        <w:tabs>
          <w:tab w:val="left" w:pos="0"/>
          <w:tab w:val="left" w:pos="426"/>
        </w:tabs>
        <w:ind w:left="9" w:right="14"/>
        <w:jc w:val="both"/>
        <w:rPr>
          <w:sz w:val="20"/>
          <w:szCs w:val="20"/>
        </w:rPr>
      </w:pPr>
      <w:r w:rsidRPr="00D01FBA">
        <w:rPr>
          <w:sz w:val="20"/>
          <w:szCs w:val="20"/>
        </w:rPr>
        <w:t>Черных Светлана Леонидовна</w:t>
      </w:r>
    </w:p>
    <w:p w:rsidR="00D01FBA" w:rsidRPr="00D01FBA" w:rsidRDefault="00D01FBA" w:rsidP="00C0396D">
      <w:pPr>
        <w:tabs>
          <w:tab w:val="left" w:pos="0"/>
          <w:tab w:val="left" w:pos="426"/>
        </w:tabs>
        <w:ind w:left="9" w:right="14"/>
        <w:jc w:val="both"/>
        <w:rPr>
          <w:sz w:val="20"/>
          <w:szCs w:val="20"/>
        </w:rPr>
      </w:pPr>
      <w:r w:rsidRPr="00D01FBA">
        <w:rPr>
          <w:sz w:val="20"/>
          <w:szCs w:val="20"/>
        </w:rPr>
        <w:t>4 28 53</w:t>
      </w:r>
    </w:p>
    <w:sectPr w:rsidR="00D01FBA" w:rsidRPr="00D01FBA" w:rsidSect="00F81D4E">
      <w:type w:val="continuous"/>
      <w:pgSz w:w="11906" w:h="16838" w:code="9"/>
      <w:pgMar w:top="357" w:right="851" w:bottom="567" w:left="1418"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D0B74"/>
    <w:multiLevelType w:val="singleLevel"/>
    <w:tmpl w:val="0242F66C"/>
    <w:lvl w:ilvl="0">
      <w:start w:val="1"/>
      <w:numFmt w:val="decimal"/>
      <w:lvlText w:val="%1."/>
      <w:lvlJc w:val="left"/>
      <w:pPr>
        <w:tabs>
          <w:tab w:val="num" w:pos="1108"/>
        </w:tabs>
        <w:ind w:left="1108"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rawingGridVerticalSpacing w:val="136"/>
  <w:displayHorizontalDrawingGridEvery w:val="0"/>
  <w:displayVerticalDrawingGridEvery w:val="2"/>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DC3"/>
    <w:rsid w:val="00001CD2"/>
    <w:rsid w:val="00005B18"/>
    <w:rsid w:val="0001185B"/>
    <w:rsid w:val="000133FB"/>
    <w:rsid w:val="0001737B"/>
    <w:rsid w:val="00027816"/>
    <w:rsid w:val="00030962"/>
    <w:rsid w:val="00030B07"/>
    <w:rsid w:val="00037AD1"/>
    <w:rsid w:val="00057441"/>
    <w:rsid w:val="000766C4"/>
    <w:rsid w:val="00082598"/>
    <w:rsid w:val="00084196"/>
    <w:rsid w:val="000862D3"/>
    <w:rsid w:val="000902F5"/>
    <w:rsid w:val="00091CD1"/>
    <w:rsid w:val="000B750E"/>
    <w:rsid w:val="000C4C9F"/>
    <w:rsid w:val="000C52F8"/>
    <w:rsid w:val="000E5716"/>
    <w:rsid w:val="000F091F"/>
    <w:rsid w:val="000F4536"/>
    <w:rsid w:val="00100744"/>
    <w:rsid w:val="00110CF2"/>
    <w:rsid w:val="00121773"/>
    <w:rsid w:val="00125E3F"/>
    <w:rsid w:val="00135B15"/>
    <w:rsid w:val="0014165B"/>
    <w:rsid w:val="001516AB"/>
    <w:rsid w:val="0015685A"/>
    <w:rsid w:val="00170BC4"/>
    <w:rsid w:val="00172789"/>
    <w:rsid w:val="00174907"/>
    <w:rsid w:val="001C149D"/>
    <w:rsid w:val="001E09E6"/>
    <w:rsid w:val="001E12E4"/>
    <w:rsid w:val="001F76EB"/>
    <w:rsid w:val="0021259B"/>
    <w:rsid w:val="002163B3"/>
    <w:rsid w:val="0023446D"/>
    <w:rsid w:val="0024418A"/>
    <w:rsid w:val="00260484"/>
    <w:rsid w:val="002649D4"/>
    <w:rsid w:val="00265FA7"/>
    <w:rsid w:val="00281439"/>
    <w:rsid w:val="00293233"/>
    <w:rsid w:val="002A2551"/>
    <w:rsid w:val="002B1CD4"/>
    <w:rsid w:val="002D6497"/>
    <w:rsid w:val="002D6CC6"/>
    <w:rsid w:val="002E41C0"/>
    <w:rsid w:val="002F40E9"/>
    <w:rsid w:val="002F5A54"/>
    <w:rsid w:val="0030322C"/>
    <w:rsid w:val="00315F55"/>
    <w:rsid w:val="00323738"/>
    <w:rsid w:val="00324601"/>
    <w:rsid w:val="00334554"/>
    <w:rsid w:val="00347B5E"/>
    <w:rsid w:val="003511F2"/>
    <w:rsid w:val="0036064B"/>
    <w:rsid w:val="00382B8F"/>
    <w:rsid w:val="0038661B"/>
    <w:rsid w:val="003B0DCA"/>
    <w:rsid w:val="003B4B18"/>
    <w:rsid w:val="003C3F39"/>
    <w:rsid w:val="003C7FC8"/>
    <w:rsid w:val="003D0A34"/>
    <w:rsid w:val="003D5A4D"/>
    <w:rsid w:val="003F4799"/>
    <w:rsid w:val="00406503"/>
    <w:rsid w:val="00430CC8"/>
    <w:rsid w:val="00433E34"/>
    <w:rsid w:val="0044760F"/>
    <w:rsid w:val="0045264A"/>
    <w:rsid w:val="00453A1F"/>
    <w:rsid w:val="0045764C"/>
    <w:rsid w:val="0046091F"/>
    <w:rsid w:val="0046511B"/>
    <w:rsid w:val="0046645D"/>
    <w:rsid w:val="00480087"/>
    <w:rsid w:val="00485969"/>
    <w:rsid w:val="004A184D"/>
    <w:rsid w:val="004A46BB"/>
    <w:rsid w:val="004B59ED"/>
    <w:rsid w:val="004C0391"/>
    <w:rsid w:val="004D00EE"/>
    <w:rsid w:val="004E2283"/>
    <w:rsid w:val="004E6044"/>
    <w:rsid w:val="004E79FF"/>
    <w:rsid w:val="004F03B2"/>
    <w:rsid w:val="004F16D3"/>
    <w:rsid w:val="005069CF"/>
    <w:rsid w:val="00507F72"/>
    <w:rsid w:val="00516F8F"/>
    <w:rsid w:val="00524AF9"/>
    <w:rsid w:val="005254DC"/>
    <w:rsid w:val="00527911"/>
    <w:rsid w:val="00532CBE"/>
    <w:rsid w:val="005332C5"/>
    <w:rsid w:val="00554B86"/>
    <w:rsid w:val="005613AB"/>
    <w:rsid w:val="005643C1"/>
    <w:rsid w:val="00573A9C"/>
    <w:rsid w:val="00580166"/>
    <w:rsid w:val="00591729"/>
    <w:rsid w:val="005A0539"/>
    <w:rsid w:val="005A09A1"/>
    <w:rsid w:val="005A36B9"/>
    <w:rsid w:val="005A3C33"/>
    <w:rsid w:val="005B221C"/>
    <w:rsid w:val="005B7DE3"/>
    <w:rsid w:val="005C356E"/>
    <w:rsid w:val="005D1E41"/>
    <w:rsid w:val="005D5256"/>
    <w:rsid w:val="005D731F"/>
    <w:rsid w:val="005D796E"/>
    <w:rsid w:val="005F3E09"/>
    <w:rsid w:val="005F53C7"/>
    <w:rsid w:val="00600DC3"/>
    <w:rsid w:val="00601826"/>
    <w:rsid w:val="00602CDA"/>
    <w:rsid w:val="00634CF2"/>
    <w:rsid w:val="0063692D"/>
    <w:rsid w:val="006477DF"/>
    <w:rsid w:val="00652874"/>
    <w:rsid w:val="0065334E"/>
    <w:rsid w:val="00654F11"/>
    <w:rsid w:val="0066464E"/>
    <w:rsid w:val="00666CB2"/>
    <w:rsid w:val="0068485B"/>
    <w:rsid w:val="00685006"/>
    <w:rsid w:val="00692F92"/>
    <w:rsid w:val="006A360A"/>
    <w:rsid w:val="006A5D43"/>
    <w:rsid w:val="006B60AE"/>
    <w:rsid w:val="006C118D"/>
    <w:rsid w:val="006C49B3"/>
    <w:rsid w:val="006C6239"/>
    <w:rsid w:val="006E35AB"/>
    <w:rsid w:val="006E59CF"/>
    <w:rsid w:val="006F04B9"/>
    <w:rsid w:val="00704317"/>
    <w:rsid w:val="007078AC"/>
    <w:rsid w:val="007313C3"/>
    <w:rsid w:val="0073192A"/>
    <w:rsid w:val="00732FB1"/>
    <w:rsid w:val="00750C56"/>
    <w:rsid w:val="007532BB"/>
    <w:rsid w:val="007609CC"/>
    <w:rsid w:val="007624B6"/>
    <w:rsid w:val="0077662F"/>
    <w:rsid w:val="007947AD"/>
    <w:rsid w:val="007A4D05"/>
    <w:rsid w:val="007A6482"/>
    <w:rsid w:val="007B051B"/>
    <w:rsid w:val="007C32C5"/>
    <w:rsid w:val="007C35C1"/>
    <w:rsid w:val="007D000D"/>
    <w:rsid w:val="007E3A93"/>
    <w:rsid w:val="007E621C"/>
    <w:rsid w:val="007F11DF"/>
    <w:rsid w:val="007F3926"/>
    <w:rsid w:val="00814D23"/>
    <w:rsid w:val="00817B98"/>
    <w:rsid w:val="00827222"/>
    <w:rsid w:val="00847897"/>
    <w:rsid w:val="008511C0"/>
    <w:rsid w:val="00853A1A"/>
    <w:rsid w:val="00856615"/>
    <w:rsid w:val="00863E1D"/>
    <w:rsid w:val="008668B2"/>
    <w:rsid w:val="008737CE"/>
    <w:rsid w:val="008A7033"/>
    <w:rsid w:val="008B0F6C"/>
    <w:rsid w:val="008C6011"/>
    <w:rsid w:val="00904102"/>
    <w:rsid w:val="00905BD0"/>
    <w:rsid w:val="00962EF4"/>
    <w:rsid w:val="009734FE"/>
    <w:rsid w:val="00985EA9"/>
    <w:rsid w:val="009A279A"/>
    <w:rsid w:val="009B1C95"/>
    <w:rsid w:val="009B7DAE"/>
    <w:rsid w:val="009C5A73"/>
    <w:rsid w:val="009C7D88"/>
    <w:rsid w:val="009D42F0"/>
    <w:rsid w:val="009D534F"/>
    <w:rsid w:val="009D6AFB"/>
    <w:rsid w:val="009E370E"/>
    <w:rsid w:val="009F390B"/>
    <w:rsid w:val="00A16593"/>
    <w:rsid w:val="00A2445C"/>
    <w:rsid w:val="00A30442"/>
    <w:rsid w:val="00A46097"/>
    <w:rsid w:val="00A54D46"/>
    <w:rsid w:val="00A636EE"/>
    <w:rsid w:val="00A9348A"/>
    <w:rsid w:val="00A96AE4"/>
    <w:rsid w:val="00AA4131"/>
    <w:rsid w:val="00AA5A80"/>
    <w:rsid w:val="00AB1CAD"/>
    <w:rsid w:val="00AB3C68"/>
    <w:rsid w:val="00AD20B5"/>
    <w:rsid w:val="00AE6D3B"/>
    <w:rsid w:val="00B04916"/>
    <w:rsid w:val="00B0728E"/>
    <w:rsid w:val="00B20EF6"/>
    <w:rsid w:val="00B40D65"/>
    <w:rsid w:val="00B41446"/>
    <w:rsid w:val="00B41450"/>
    <w:rsid w:val="00B47BF6"/>
    <w:rsid w:val="00B63B6D"/>
    <w:rsid w:val="00B70F85"/>
    <w:rsid w:val="00B82A11"/>
    <w:rsid w:val="00BA510E"/>
    <w:rsid w:val="00BD3A75"/>
    <w:rsid w:val="00BE251C"/>
    <w:rsid w:val="00C03397"/>
    <w:rsid w:val="00C0396D"/>
    <w:rsid w:val="00C0799F"/>
    <w:rsid w:val="00C1229A"/>
    <w:rsid w:val="00C13964"/>
    <w:rsid w:val="00C14B23"/>
    <w:rsid w:val="00C14BE8"/>
    <w:rsid w:val="00C17D9F"/>
    <w:rsid w:val="00C22A54"/>
    <w:rsid w:val="00C25A0C"/>
    <w:rsid w:val="00C305BA"/>
    <w:rsid w:val="00C30D30"/>
    <w:rsid w:val="00C31053"/>
    <w:rsid w:val="00C411F5"/>
    <w:rsid w:val="00C60146"/>
    <w:rsid w:val="00C84E3A"/>
    <w:rsid w:val="00C875FA"/>
    <w:rsid w:val="00CA6A0A"/>
    <w:rsid w:val="00CA7180"/>
    <w:rsid w:val="00CB578C"/>
    <w:rsid w:val="00CC3C67"/>
    <w:rsid w:val="00CD14B6"/>
    <w:rsid w:val="00CD40FF"/>
    <w:rsid w:val="00CD69F2"/>
    <w:rsid w:val="00CE4DD4"/>
    <w:rsid w:val="00CE516E"/>
    <w:rsid w:val="00D01FBA"/>
    <w:rsid w:val="00D3249D"/>
    <w:rsid w:val="00D3625A"/>
    <w:rsid w:val="00D4625A"/>
    <w:rsid w:val="00D50862"/>
    <w:rsid w:val="00D51D8F"/>
    <w:rsid w:val="00D578A5"/>
    <w:rsid w:val="00D6652E"/>
    <w:rsid w:val="00D700A6"/>
    <w:rsid w:val="00D86AF5"/>
    <w:rsid w:val="00D91BA2"/>
    <w:rsid w:val="00DD1EC0"/>
    <w:rsid w:val="00DD4885"/>
    <w:rsid w:val="00DE45F1"/>
    <w:rsid w:val="00E04665"/>
    <w:rsid w:val="00E15BE3"/>
    <w:rsid w:val="00E242F0"/>
    <w:rsid w:val="00E24E3C"/>
    <w:rsid w:val="00E3538E"/>
    <w:rsid w:val="00E51339"/>
    <w:rsid w:val="00E52C2D"/>
    <w:rsid w:val="00E61DE6"/>
    <w:rsid w:val="00E80907"/>
    <w:rsid w:val="00E91284"/>
    <w:rsid w:val="00E93DA5"/>
    <w:rsid w:val="00EA1FAF"/>
    <w:rsid w:val="00EA688F"/>
    <w:rsid w:val="00EA69F1"/>
    <w:rsid w:val="00EC2793"/>
    <w:rsid w:val="00ED6EDC"/>
    <w:rsid w:val="00EE1FDF"/>
    <w:rsid w:val="00EE2161"/>
    <w:rsid w:val="00EE4D7C"/>
    <w:rsid w:val="00EF39C1"/>
    <w:rsid w:val="00EF599C"/>
    <w:rsid w:val="00F02FBA"/>
    <w:rsid w:val="00F0408A"/>
    <w:rsid w:val="00F15B0B"/>
    <w:rsid w:val="00F20EAC"/>
    <w:rsid w:val="00F330AC"/>
    <w:rsid w:val="00F37D49"/>
    <w:rsid w:val="00F5168E"/>
    <w:rsid w:val="00F532E2"/>
    <w:rsid w:val="00F554D6"/>
    <w:rsid w:val="00F73E42"/>
    <w:rsid w:val="00F80AF9"/>
    <w:rsid w:val="00F81D4E"/>
    <w:rsid w:val="00F84561"/>
    <w:rsid w:val="00F84574"/>
    <w:rsid w:val="00F86FD1"/>
    <w:rsid w:val="00FA4EA4"/>
    <w:rsid w:val="00FB6EFA"/>
    <w:rsid w:val="00FC7D9E"/>
    <w:rsid w:val="00FD501A"/>
    <w:rsid w:val="00FE7A11"/>
    <w:rsid w:val="00FF24B2"/>
    <w:rsid w:val="00FF4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7AEB474-A4CB-4646-B94E-BA9D1B01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4DC"/>
    <w:rPr>
      <w:sz w:val="24"/>
      <w:szCs w:val="24"/>
    </w:rPr>
  </w:style>
  <w:style w:type="paragraph" w:styleId="1">
    <w:name w:val="heading 1"/>
    <w:basedOn w:val="a"/>
    <w:next w:val="a"/>
    <w:qFormat/>
    <w:pPr>
      <w:keepNext/>
      <w:widowControl w:val="0"/>
      <w:spacing w:line="360" w:lineRule="auto"/>
      <w:jc w:val="center"/>
      <w:outlineLvl w:val="0"/>
    </w:pPr>
    <w:rPr>
      <w:b/>
      <w:sz w:val="26"/>
      <w:szCs w:val="20"/>
    </w:rPr>
  </w:style>
  <w:style w:type="paragraph" w:styleId="2">
    <w:name w:val="heading 2"/>
    <w:basedOn w:val="a"/>
    <w:next w:val="a"/>
    <w:qFormat/>
    <w:pPr>
      <w:keepNext/>
      <w:widowControl w:val="0"/>
      <w:jc w:val="both"/>
      <w:outlineLvl w:val="1"/>
    </w:pPr>
    <w:rPr>
      <w:sz w:val="26"/>
      <w:szCs w:val="20"/>
    </w:rPr>
  </w:style>
  <w:style w:type="paragraph" w:styleId="3">
    <w:name w:val="heading 3"/>
    <w:basedOn w:val="a"/>
    <w:next w:val="a"/>
    <w:qFormat/>
    <w:pPr>
      <w:keepNext/>
      <w:widowControl w:val="0"/>
      <w:ind w:right="-105"/>
      <w:jc w:val="center"/>
      <w:outlineLvl w:val="2"/>
    </w:pPr>
    <w:rPr>
      <w:b/>
      <w:spacing w:val="20"/>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Гиперссылка1"/>
    <w:rPr>
      <w:color w:val="0000FF"/>
      <w:u w:val="single"/>
    </w:rPr>
  </w:style>
  <w:style w:type="paragraph" w:styleId="a3">
    <w:name w:val="Body Text Indent"/>
    <w:basedOn w:val="a"/>
    <w:pPr>
      <w:widowControl w:val="0"/>
      <w:autoSpaceDE w:val="0"/>
      <w:autoSpaceDN w:val="0"/>
      <w:adjustRightInd w:val="0"/>
      <w:ind w:left="1309"/>
    </w:pPr>
    <w:rPr>
      <w:sz w:val="26"/>
      <w:szCs w:val="20"/>
    </w:rPr>
  </w:style>
  <w:style w:type="paragraph" w:styleId="a4">
    <w:name w:val="Body Text"/>
    <w:basedOn w:val="a"/>
    <w:pPr>
      <w:jc w:val="center"/>
    </w:pPr>
    <w:rPr>
      <w:b/>
      <w:sz w:val="28"/>
      <w:szCs w:val="20"/>
    </w:rPr>
  </w:style>
  <w:style w:type="paragraph" w:styleId="20">
    <w:name w:val="Body Text Indent 2"/>
    <w:basedOn w:val="a"/>
    <w:pPr>
      <w:widowControl w:val="0"/>
      <w:ind w:firstLine="709"/>
      <w:jc w:val="both"/>
    </w:pPr>
    <w:rPr>
      <w:sz w:val="26"/>
      <w:szCs w:val="20"/>
    </w:rPr>
  </w:style>
  <w:style w:type="paragraph" w:styleId="30">
    <w:name w:val="Body Text Indent 3"/>
    <w:basedOn w:val="a"/>
    <w:pPr>
      <w:ind w:firstLine="567"/>
      <w:jc w:val="both"/>
    </w:pPr>
    <w:rPr>
      <w:sz w:val="26"/>
      <w:szCs w:val="20"/>
    </w:rPr>
  </w:style>
  <w:style w:type="character" w:styleId="a5">
    <w:name w:val="Hyperlink"/>
    <w:rsid w:val="00A30442"/>
    <w:rPr>
      <w:color w:val="0000FF"/>
      <w:u w:val="single"/>
    </w:rPr>
  </w:style>
  <w:style w:type="paragraph" w:styleId="a6">
    <w:name w:val="Balloon Text"/>
    <w:basedOn w:val="a"/>
    <w:semiHidden/>
    <w:rsid w:val="00A30442"/>
    <w:pPr>
      <w:widowControl w:val="0"/>
    </w:pPr>
    <w:rPr>
      <w:rFonts w:ascii="Tahoma" w:hAnsi="Tahoma" w:cs="Tahoma"/>
      <w:sz w:val="16"/>
      <w:szCs w:val="16"/>
    </w:rPr>
  </w:style>
  <w:style w:type="table" w:customStyle="1" w:styleId="11">
    <w:name w:val="Сетка таблицы1"/>
    <w:basedOn w:val="a1"/>
    <w:next w:val="a7"/>
    <w:uiPriority w:val="59"/>
    <w:rsid w:val="00C0396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C039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7"/>
    <w:uiPriority w:val="59"/>
    <w:rsid w:val="00C25A0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7"/>
    <w:uiPriority w:val="59"/>
    <w:rsid w:val="000278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7"/>
    <w:uiPriority w:val="59"/>
    <w:rsid w:val="0017278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7"/>
    <w:uiPriority w:val="59"/>
    <w:rsid w:val="007A4D0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7"/>
    <w:uiPriority w:val="59"/>
    <w:rsid w:val="00E15B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42789">
      <w:bodyDiv w:val="1"/>
      <w:marLeft w:val="0"/>
      <w:marRight w:val="0"/>
      <w:marTop w:val="0"/>
      <w:marBottom w:val="0"/>
      <w:divBdr>
        <w:top w:val="none" w:sz="0" w:space="0" w:color="auto"/>
        <w:left w:val="none" w:sz="0" w:space="0" w:color="auto"/>
        <w:bottom w:val="none" w:sz="0" w:space="0" w:color="auto"/>
        <w:right w:val="none" w:sz="0" w:space="0" w:color="auto"/>
      </w:divBdr>
    </w:div>
    <w:div w:id="597762130">
      <w:bodyDiv w:val="1"/>
      <w:marLeft w:val="0"/>
      <w:marRight w:val="0"/>
      <w:marTop w:val="0"/>
      <w:marBottom w:val="0"/>
      <w:divBdr>
        <w:top w:val="none" w:sz="0" w:space="0" w:color="auto"/>
        <w:left w:val="none" w:sz="0" w:space="0" w:color="auto"/>
        <w:bottom w:val="none" w:sz="0" w:space="0" w:color="auto"/>
        <w:right w:val="none" w:sz="0" w:space="0" w:color="auto"/>
      </w:divBdr>
    </w:div>
    <w:div w:id="850415223">
      <w:bodyDiv w:val="1"/>
      <w:marLeft w:val="0"/>
      <w:marRight w:val="0"/>
      <w:marTop w:val="0"/>
      <w:marBottom w:val="0"/>
      <w:divBdr>
        <w:top w:val="none" w:sz="0" w:space="0" w:color="auto"/>
        <w:left w:val="none" w:sz="0" w:space="0" w:color="auto"/>
        <w:bottom w:val="none" w:sz="0" w:space="0" w:color="auto"/>
        <w:right w:val="none" w:sz="0" w:space="0" w:color="auto"/>
      </w:divBdr>
    </w:div>
    <w:div w:id="1018232882">
      <w:bodyDiv w:val="1"/>
      <w:marLeft w:val="0"/>
      <w:marRight w:val="0"/>
      <w:marTop w:val="0"/>
      <w:marBottom w:val="0"/>
      <w:divBdr>
        <w:top w:val="none" w:sz="0" w:space="0" w:color="auto"/>
        <w:left w:val="none" w:sz="0" w:space="0" w:color="auto"/>
        <w:bottom w:val="none" w:sz="0" w:space="0" w:color="auto"/>
        <w:right w:val="none" w:sz="0" w:space="0" w:color="auto"/>
      </w:divBdr>
    </w:div>
    <w:div w:id="1209993805">
      <w:bodyDiv w:val="1"/>
      <w:marLeft w:val="0"/>
      <w:marRight w:val="0"/>
      <w:marTop w:val="0"/>
      <w:marBottom w:val="0"/>
      <w:divBdr>
        <w:top w:val="none" w:sz="0" w:space="0" w:color="auto"/>
        <w:left w:val="none" w:sz="0" w:space="0" w:color="auto"/>
        <w:bottom w:val="none" w:sz="0" w:space="0" w:color="auto"/>
        <w:right w:val="none" w:sz="0" w:space="0" w:color="auto"/>
      </w:divBdr>
    </w:div>
    <w:div w:id="1362903355">
      <w:bodyDiv w:val="1"/>
      <w:marLeft w:val="0"/>
      <w:marRight w:val="0"/>
      <w:marTop w:val="0"/>
      <w:marBottom w:val="0"/>
      <w:divBdr>
        <w:top w:val="none" w:sz="0" w:space="0" w:color="auto"/>
        <w:left w:val="none" w:sz="0" w:space="0" w:color="auto"/>
        <w:bottom w:val="none" w:sz="0" w:space="0" w:color="auto"/>
        <w:right w:val="none" w:sz="0" w:space="0" w:color="auto"/>
      </w:divBdr>
    </w:div>
    <w:div w:id="1547445893">
      <w:bodyDiv w:val="1"/>
      <w:marLeft w:val="0"/>
      <w:marRight w:val="0"/>
      <w:marTop w:val="0"/>
      <w:marBottom w:val="0"/>
      <w:divBdr>
        <w:top w:val="none" w:sz="0" w:space="0" w:color="auto"/>
        <w:left w:val="none" w:sz="0" w:space="0" w:color="auto"/>
        <w:bottom w:val="none" w:sz="0" w:space="0" w:color="auto"/>
        <w:right w:val="none" w:sz="0" w:space="0" w:color="auto"/>
      </w:divBdr>
    </w:div>
    <w:div w:id="1548181160">
      <w:bodyDiv w:val="1"/>
      <w:marLeft w:val="0"/>
      <w:marRight w:val="0"/>
      <w:marTop w:val="0"/>
      <w:marBottom w:val="0"/>
      <w:divBdr>
        <w:top w:val="none" w:sz="0" w:space="0" w:color="auto"/>
        <w:left w:val="none" w:sz="0" w:space="0" w:color="auto"/>
        <w:bottom w:val="none" w:sz="0" w:space="0" w:color="auto"/>
        <w:right w:val="none" w:sz="0" w:space="0" w:color="auto"/>
      </w:divBdr>
    </w:div>
    <w:div w:id="1805346663">
      <w:bodyDiv w:val="1"/>
      <w:marLeft w:val="0"/>
      <w:marRight w:val="0"/>
      <w:marTop w:val="0"/>
      <w:marBottom w:val="0"/>
      <w:divBdr>
        <w:top w:val="none" w:sz="0" w:space="0" w:color="auto"/>
        <w:left w:val="none" w:sz="0" w:space="0" w:color="auto"/>
        <w:bottom w:val="none" w:sz="0" w:space="0" w:color="auto"/>
        <w:right w:val="none" w:sz="0" w:space="0" w:color="auto"/>
      </w:divBdr>
    </w:div>
    <w:div w:id="1836800394">
      <w:bodyDiv w:val="1"/>
      <w:marLeft w:val="0"/>
      <w:marRight w:val="0"/>
      <w:marTop w:val="0"/>
      <w:marBottom w:val="0"/>
      <w:divBdr>
        <w:top w:val="none" w:sz="0" w:space="0" w:color="auto"/>
        <w:left w:val="none" w:sz="0" w:space="0" w:color="auto"/>
        <w:bottom w:val="none" w:sz="0" w:space="0" w:color="auto"/>
        <w:right w:val="none" w:sz="0" w:space="0" w:color="auto"/>
      </w:divBdr>
    </w:div>
    <w:div w:id="1973753658">
      <w:bodyDiv w:val="1"/>
      <w:marLeft w:val="0"/>
      <w:marRight w:val="0"/>
      <w:marTop w:val="0"/>
      <w:marBottom w:val="0"/>
      <w:divBdr>
        <w:top w:val="none" w:sz="0" w:space="0" w:color="auto"/>
        <w:left w:val="none" w:sz="0" w:space="0" w:color="auto"/>
        <w:bottom w:val="none" w:sz="0" w:space="0" w:color="auto"/>
        <w:right w:val="none" w:sz="0" w:space="0" w:color="auto"/>
      </w:divBdr>
    </w:div>
    <w:div w:id="197729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tova_gm\Desktop\&#1041;&#1083;&#1072;&#1085;&#1082;%20&#1040;&#1076;&#1084;&#1080;&#1085;&#1080;&#1089;&#1090;&#1088;&#1072;&#1094;&#1080;&#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Администрации</Template>
  <TotalTime>0</TotalTime>
  <Pages>7</Pages>
  <Words>2339</Words>
  <Characters>13336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15644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Шитова Галина Михайловна</dc:creator>
  <cp:lastModifiedBy>duma</cp:lastModifiedBy>
  <cp:revision>2</cp:revision>
  <cp:lastPrinted>2014-09-22T05:11:00Z</cp:lastPrinted>
  <dcterms:created xsi:type="dcterms:W3CDTF">2024-09-13T01:47:00Z</dcterms:created>
  <dcterms:modified xsi:type="dcterms:W3CDTF">2024-09-13T01:47:00Z</dcterms:modified>
</cp:coreProperties>
</file>